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0" w:rsidRPr="00723450" w:rsidRDefault="00723450" w:rsidP="00723450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西北农林科技大学人事档案查（借）阅制度</w:t>
      </w: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1.干部考察、任免、调配、政审、组织处理、出国（境）审查、更改出生时间、参加工作时间及入党时间，办理离（退）休、调资、待遇、因病死亡或奖惩等事宜，可查阅干部人事档案。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2.干部子女、亲属入党、参军政治审查，可查阅干部档案。编写史料、地方志一般不得查阅干部档案，可直接向干部本人采访，如干部已经死亡或有病不能口述，经批准后方可查阅干部档案。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3.除组织干部部门因工作需要外，任何人不得查阅和借用上级和同级干部的档案。任何人不得查阅和借用本人及亲属的档案。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4.查阅干部档案，利用单位必须派两名正式中共党员干部持《查（借）阅干部档案审批表》，按干部管理权限办理审批手续后，方可查阅。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    5.查阅干部档案时应注意保持档案清洁，不准拆散档案和在档案上涂改、画圈、污损或抽出档案材料。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 6.干部档案一般不外借，确因工作需要必须借阅的，借用单位应在《查（借）阅干部档案审批表》中说明理由，经主管干部档案领导 批准后，方可借出。借用时间一般不超过一周，如超期使用，必须办理续借手续。 </w:t>
      </w:r>
    </w:p>
    <w:p w:rsidR="00723450" w:rsidRPr="00723450" w:rsidRDefault="00723450" w:rsidP="00723450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    7.借用单位对借用的干部档案必须妥善保存，保证安全，不得转借、复制、</w:t>
      </w:r>
      <w:proofErr w:type="gramStart"/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抽撤档案</w:t>
      </w:r>
      <w:proofErr w:type="gramEnd"/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材料或</w:t>
      </w:r>
      <w:proofErr w:type="gramStart"/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交干部</w:t>
      </w:r>
      <w:proofErr w:type="gramEnd"/>
      <w:r w:rsidRPr="00723450">
        <w:rPr>
          <w:rFonts w:ascii="宋体" w:eastAsia="宋体" w:hAnsi="宋体" w:cs="宋体"/>
          <w:color w:val="112233"/>
          <w:kern w:val="0"/>
          <w:sz w:val="18"/>
          <w:szCs w:val="18"/>
        </w:rPr>
        <w:t>本人和无关人员翻阅。</w:t>
      </w:r>
    </w:p>
    <w:p w:rsidR="000A2697" w:rsidRPr="00723450" w:rsidRDefault="000A2697">
      <w:bookmarkStart w:id="0" w:name="_GoBack"/>
      <w:bookmarkEnd w:id="0"/>
    </w:p>
    <w:sectPr w:rsidR="000A2697" w:rsidRPr="00723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50"/>
    <w:rsid w:val="000A2697"/>
    <w:rsid w:val="007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5703831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2015-05-06T00:21:00Z</dcterms:created>
  <dcterms:modified xsi:type="dcterms:W3CDTF">2015-05-06T00:21:00Z</dcterms:modified>
</cp:coreProperties>
</file>