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240" w:lineRule="auto"/>
        <w:ind w:left="0" w:right="0" w:firstLine="0"/>
        <w:jc w:val="center"/>
        <w:textAlignment w:val="baseline"/>
        <w:rPr>
          <w:rFonts w:ascii="Times New Roman" w:hAnsi="Times New Roman"/>
          <w:b/>
          <w:sz w:val="32"/>
          <w:szCs w:val="32"/>
        </w:rPr>
      </w:pPr>
      <w:r>
        <w:rPr>
          <w:rFonts w:hint="eastAsia" w:ascii="Times New Roman" w:hAnsi="Times New Roman" w:eastAsia="宋体" w:cs="Times New Roman"/>
          <w:b/>
          <w:bCs/>
          <w:sz w:val="36"/>
          <w:szCs w:val="36"/>
          <w:lang w:val="en-US" w:eastAsia="zh-CN" w:bidi="ar-SA"/>
        </w:rPr>
        <w:t>西北农林科技大学大学生体质健康测试平台及档案综合管理系统建设项目公开招标公告</w:t>
      </w:r>
    </w:p>
    <w:p>
      <w:pPr>
        <w:pStyle w:val="35"/>
        <w:numPr>
          <w:ilvl w:val="0"/>
          <w:numId w:val="1"/>
        </w:numPr>
        <w:spacing w:line="440" w:lineRule="exact"/>
        <w:ind w:firstLine="0" w:firstLineChars="0"/>
        <w:rPr>
          <w:rFonts w:ascii="Times New Roman" w:hAnsi="Times New Roman"/>
          <w:sz w:val="22"/>
        </w:rPr>
      </w:pPr>
      <w:bookmarkStart w:id="0" w:name="_Toc24237"/>
      <w:bookmarkStart w:id="1" w:name="_Toc213396945"/>
      <w:bookmarkStart w:id="2" w:name="_Toc217446031"/>
      <w:bookmarkStart w:id="3" w:name="_Toc16540"/>
      <w:bookmarkStart w:id="4" w:name="_Toc213397009"/>
      <w:bookmarkStart w:id="5" w:name="_Toc15854"/>
      <w:bookmarkStart w:id="6" w:name="_Toc213496267"/>
      <w:bookmarkStart w:id="7" w:name="_Toc23046"/>
      <w:bookmarkStart w:id="8" w:name="_Toc213396759"/>
      <w:r>
        <w:rPr>
          <w:rFonts w:hint="eastAsia" w:ascii="Times New Roman" w:hAnsi="Times New Roman"/>
          <w:sz w:val="22"/>
        </w:rPr>
        <w:t>采购项目名称：西北农林科技大学</w:t>
      </w:r>
      <w:r>
        <w:fldChar w:fldCharType="begin"/>
      </w:r>
      <w:r>
        <w:instrText xml:space="preserve"> HYPERLINK "http://cgyx.ccgp.gov.cn/cgyx/pub/proJ/details?projId=a79dc1b1-c47c-4606-b7b5-11850faf3f48" \t "http://cgyx.ccgp.gov.cn/cgyx/pub/_blank" </w:instrText>
      </w:r>
      <w:r>
        <w:fldChar w:fldCharType="separate"/>
      </w:r>
      <w:r>
        <w:rPr>
          <w:rFonts w:hint="eastAsia" w:ascii="Times New Roman" w:hAnsi="Times New Roman"/>
          <w:sz w:val="22"/>
        </w:rPr>
        <w:t>大学生体质健康测试平台及档案综合管理系统建           设</w:t>
      </w:r>
      <w:r>
        <w:rPr>
          <w:rFonts w:hint="eastAsia" w:ascii="Times New Roman" w:hAnsi="Times New Roman"/>
          <w:sz w:val="22"/>
        </w:rPr>
        <w:fldChar w:fldCharType="end"/>
      </w:r>
      <w:r>
        <w:rPr>
          <w:rFonts w:hint="eastAsia" w:ascii="Times New Roman" w:hAnsi="Times New Roman"/>
          <w:sz w:val="22"/>
        </w:rPr>
        <w:t>项目</w:t>
      </w:r>
      <w:bookmarkStart w:id="10" w:name="_GoBack"/>
      <w:bookmarkEnd w:id="10"/>
    </w:p>
    <w:p>
      <w:pPr>
        <w:pStyle w:val="35"/>
        <w:spacing w:line="440" w:lineRule="exact"/>
        <w:ind w:firstLine="0" w:firstLineChars="0"/>
        <w:rPr>
          <w:rFonts w:ascii="Times New Roman" w:hAnsi="Times New Roman"/>
          <w:sz w:val="22"/>
          <w:szCs w:val="22"/>
        </w:rPr>
      </w:pPr>
      <w:r>
        <w:rPr>
          <w:rFonts w:hint="eastAsia" w:ascii="Times New Roman" w:hAnsi="Times New Roman"/>
          <w:sz w:val="22"/>
          <w:szCs w:val="22"/>
        </w:rPr>
        <w:t xml:space="preserve">二、采购项目编号：202211090019ZCZ17 </w:t>
      </w:r>
    </w:p>
    <w:p>
      <w:pPr>
        <w:tabs>
          <w:tab w:val="left" w:pos="1620"/>
        </w:tabs>
        <w:spacing w:line="440" w:lineRule="exact"/>
        <w:ind w:right="-320" w:rightChars="-94"/>
        <w:rPr>
          <w:rFonts w:ascii="Times New Roman" w:hAnsi="Times New Roman"/>
          <w:color w:val="000000"/>
          <w:sz w:val="22"/>
          <w:szCs w:val="21"/>
        </w:rPr>
      </w:pPr>
      <w:r>
        <w:rPr>
          <w:rFonts w:hint="eastAsia" w:ascii="Times New Roman" w:hAnsi="Times New Roman"/>
          <w:sz w:val="22"/>
          <w:szCs w:val="21"/>
        </w:rPr>
        <w:t>三、</w:t>
      </w:r>
      <w:bookmarkStart w:id="9" w:name="OLE_LINK5"/>
      <w:r>
        <w:rPr>
          <w:rFonts w:hint="eastAsia" w:ascii="Times New Roman" w:hAnsi="宋体"/>
          <w:color w:val="000000"/>
          <w:sz w:val="22"/>
          <w:szCs w:val="21"/>
        </w:rPr>
        <w:t>采购人名称：西北农林科技大学</w:t>
      </w:r>
    </w:p>
    <w:p>
      <w:pPr>
        <w:tabs>
          <w:tab w:val="left" w:pos="1620"/>
        </w:tabs>
        <w:spacing w:line="440" w:lineRule="exact"/>
        <w:ind w:right="-320" w:rightChars="-94" w:firstLine="480"/>
        <w:rPr>
          <w:rFonts w:ascii="Times New Roman" w:hAnsi="Times New Roman"/>
          <w:color w:val="000000"/>
          <w:sz w:val="22"/>
          <w:szCs w:val="21"/>
        </w:rPr>
      </w:pPr>
      <w:r>
        <w:rPr>
          <w:rFonts w:hint="eastAsia" w:ascii="Times New Roman" w:hAnsi="宋体"/>
          <w:color w:val="000000"/>
          <w:sz w:val="22"/>
          <w:szCs w:val="21"/>
        </w:rPr>
        <w:t>地址：陕西省咸阳市杨凌区邰城路</w:t>
      </w:r>
      <w:r>
        <w:rPr>
          <w:rFonts w:ascii="Times New Roman" w:hAnsi="Times New Roman"/>
          <w:color w:val="000000"/>
          <w:sz w:val="22"/>
          <w:szCs w:val="21"/>
        </w:rPr>
        <w:t>3</w:t>
      </w:r>
      <w:r>
        <w:rPr>
          <w:rFonts w:hint="eastAsia" w:ascii="Times New Roman" w:hAnsi="宋体"/>
          <w:color w:val="000000"/>
          <w:sz w:val="22"/>
          <w:szCs w:val="21"/>
        </w:rPr>
        <w:t>号</w:t>
      </w:r>
    </w:p>
    <w:p>
      <w:pPr>
        <w:pStyle w:val="9"/>
        <w:spacing w:line="440" w:lineRule="exact"/>
        <w:ind w:firstLine="480"/>
        <w:rPr>
          <w:rFonts w:ascii="Times New Roman" w:hAnsi="Times New Roman"/>
          <w:color w:val="000000"/>
          <w:sz w:val="22"/>
          <w:szCs w:val="21"/>
        </w:rPr>
      </w:pPr>
      <w:r>
        <w:rPr>
          <w:rFonts w:hint="eastAsia" w:ascii="Times New Roman" w:hAnsi="宋体"/>
          <w:color w:val="000000"/>
          <w:sz w:val="22"/>
          <w:szCs w:val="21"/>
        </w:rPr>
        <w:t xml:space="preserve">联系方式：谭老师  </w:t>
      </w:r>
      <w:r>
        <w:rPr>
          <w:rFonts w:ascii="Times New Roman" w:hAnsi="宋体"/>
          <w:color w:val="000000"/>
          <w:sz w:val="22"/>
          <w:szCs w:val="21"/>
        </w:rPr>
        <w:t xml:space="preserve"> 029-87082444  </w:t>
      </w:r>
    </w:p>
    <w:p>
      <w:pPr>
        <w:pStyle w:val="9"/>
        <w:spacing w:line="440" w:lineRule="exact"/>
        <w:ind w:firstLine="480"/>
        <w:rPr>
          <w:rFonts w:ascii="Times New Roman" w:hAnsi="宋体"/>
          <w:color w:val="000000"/>
          <w:sz w:val="22"/>
          <w:szCs w:val="21"/>
        </w:rPr>
      </w:pPr>
      <w:r>
        <w:rPr>
          <w:rFonts w:hint="eastAsia" w:ascii="Times New Roman" w:hAnsi="宋体"/>
          <w:color w:val="000000"/>
          <w:sz w:val="22"/>
          <w:szCs w:val="21"/>
        </w:rPr>
        <w:t>项目技术负责人：01包 马老师 029-87092466，</w:t>
      </w:r>
      <w:r>
        <w:rPr>
          <w:rFonts w:hint="eastAsia" w:ascii="Times New Roman" w:hAnsi="Times New Roman"/>
          <w:sz w:val="22"/>
        </w:rPr>
        <w:t xml:space="preserve">02包 曹老师029-87081927 </w:t>
      </w:r>
    </w:p>
    <w:p>
      <w:pPr>
        <w:pStyle w:val="35"/>
        <w:spacing w:line="440" w:lineRule="exact"/>
        <w:ind w:firstLine="0" w:firstLineChars="0"/>
        <w:rPr>
          <w:rFonts w:ascii="Times New Roman" w:hAnsi="Times New Roman"/>
          <w:sz w:val="22"/>
          <w:szCs w:val="22"/>
        </w:rPr>
      </w:pPr>
      <w:r>
        <w:rPr>
          <w:rFonts w:hint="eastAsia" w:ascii="Times New Roman" w:hAnsi="Times New Roman"/>
          <w:sz w:val="22"/>
          <w:szCs w:val="22"/>
        </w:rPr>
        <w:t>四、采购代理机构名称：四川国际招标有限责任公司</w:t>
      </w:r>
    </w:p>
    <w:p>
      <w:pPr>
        <w:pStyle w:val="35"/>
        <w:spacing w:line="440" w:lineRule="exact"/>
        <w:ind w:firstLine="440"/>
        <w:rPr>
          <w:rFonts w:ascii="Times New Roman" w:hAnsi="Times New Roman"/>
          <w:sz w:val="22"/>
          <w:szCs w:val="22"/>
        </w:rPr>
      </w:pPr>
      <w:r>
        <w:rPr>
          <w:rFonts w:hint="eastAsia" w:ascii="Times New Roman" w:hAnsi="Times New Roman"/>
          <w:sz w:val="22"/>
          <w:szCs w:val="22"/>
        </w:rPr>
        <w:t>地址：西安市高新区唐延路</w:t>
      </w:r>
      <w:r>
        <w:rPr>
          <w:rFonts w:ascii="Times New Roman" w:hAnsi="Times New Roman"/>
          <w:sz w:val="22"/>
          <w:szCs w:val="22"/>
        </w:rPr>
        <w:t>35</w:t>
      </w:r>
      <w:r>
        <w:rPr>
          <w:rFonts w:hint="eastAsia" w:ascii="Times New Roman" w:hAnsi="Times New Roman"/>
          <w:sz w:val="22"/>
          <w:szCs w:val="22"/>
        </w:rPr>
        <w:t>号旺座现代城</w:t>
      </w:r>
      <w:r>
        <w:rPr>
          <w:rFonts w:ascii="Times New Roman" w:hAnsi="Times New Roman"/>
          <w:sz w:val="22"/>
          <w:szCs w:val="22"/>
        </w:rPr>
        <w:t>G</w:t>
      </w:r>
      <w:r>
        <w:rPr>
          <w:rFonts w:hint="eastAsia" w:ascii="Times New Roman" w:hAnsi="Times New Roman"/>
          <w:sz w:val="22"/>
          <w:szCs w:val="22"/>
        </w:rPr>
        <w:t>座</w:t>
      </w:r>
      <w:r>
        <w:rPr>
          <w:rFonts w:ascii="Times New Roman" w:hAnsi="Times New Roman"/>
          <w:sz w:val="22"/>
          <w:szCs w:val="22"/>
        </w:rPr>
        <w:t>2301</w:t>
      </w:r>
      <w:r>
        <w:rPr>
          <w:rFonts w:hint="eastAsia" w:ascii="Times New Roman" w:hAnsi="Times New Roman"/>
          <w:sz w:val="22"/>
          <w:szCs w:val="22"/>
        </w:rPr>
        <w:t>室</w:t>
      </w:r>
      <w:bookmarkEnd w:id="9"/>
    </w:p>
    <w:p>
      <w:pPr>
        <w:pStyle w:val="35"/>
        <w:spacing w:line="440" w:lineRule="exact"/>
        <w:ind w:firstLine="0" w:firstLineChars="0"/>
        <w:rPr>
          <w:rFonts w:ascii="Times New Roman" w:hAnsi="Times New Roman"/>
          <w:sz w:val="22"/>
          <w:szCs w:val="22"/>
        </w:rPr>
      </w:pPr>
      <w:r>
        <w:rPr>
          <w:rFonts w:hint="eastAsia" w:ascii="Times New Roman" w:hAnsi="Times New Roman"/>
          <w:sz w:val="22"/>
          <w:szCs w:val="22"/>
        </w:rPr>
        <w:t>五、采购内容和要求</w:t>
      </w:r>
    </w:p>
    <w:p>
      <w:pPr>
        <w:pStyle w:val="35"/>
        <w:spacing w:line="360" w:lineRule="exact"/>
        <w:ind w:firstLine="440"/>
        <w:rPr>
          <w:rFonts w:ascii="Times New Roman" w:hAnsi="Times New Roman"/>
          <w:sz w:val="22"/>
          <w:szCs w:val="22"/>
        </w:rPr>
      </w:pPr>
      <w:r>
        <w:rPr>
          <w:rFonts w:hint="eastAsia" w:ascii="Times New Roman" w:hAnsi="Times New Roman"/>
          <w:sz w:val="22"/>
          <w:szCs w:val="22"/>
        </w:rPr>
        <w:t>本项目共2个包，01包用于</w:t>
      </w:r>
      <w:r>
        <w:rPr>
          <w:rFonts w:hint="eastAsia" w:ascii="Times New Roman" w:hAnsi="Times New Roman"/>
          <w:sz w:val="22"/>
        </w:rPr>
        <w:t>大学生体质健康测试平台建设，02包用于档案综合管理系统建设</w:t>
      </w:r>
      <w:r>
        <w:rPr>
          <w:rFonts w:hint="eastAsia" w:ascii="Times New Roman" w:hAnsi="Times New Roman"/>
          <w:sz w:val="22"/>
          <w:szCs w:val="22"/>
        </w:rPr>
        <w:t>（具体详见招标文件）；</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3209"/>
        <w:gridCol w:w="1573"/>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5" w:hRule="atLeast"/>
          <w:jc w:val="center"/>
        </w:trPr>
        <w:tc>
          <w:tcPr>
            <w:tcW w:w="861" w:type="pct"/>
            <w:tcBorders>
              <w:top w:val="single" w:color="auto" w:sz="4" w:space="0"/>
              <w:left w:val="single" w:color="auto" w:sz="4" w:space="0"/>
              <w:bottom w:val="single" w:color="auto" w:sz="4" w:space="0"/>
              <w:right w:val="single" w:color="auto" w:sz="4" w:space="0"/>
            </w:tcBorders>
            <w:vAlign w:val="center"/>
          </w:tcPr>
          <w:p>
            <w:pPr>
              <w:ind w:left="-90" w:leftChars="-51" w:hanging="83" w:hangingChars="38"/>
              <w:jc w:val="center"/>
              <w:rPr>
                <w:rFonts w:ascii="Times New Roman" w:hAnsi="Times New Roman"/>
                <w:sz w:val="22"/>
              </w:rPr>
            </w:pPr>
            <w:r>
              <w:rPr>
                <w:rFonts w:hint="eastAsia" w:ascii="Times New Roman" w:hAnsi="Times New Roman"/>
                <w:sz w:val="22"/>
              </w:rPr>
              <w:t xml:space="preserve">包号/品目号 </w:t>
            </w:r>
          </w:p>
        </w:tc>
        <w:tc>
          <w:tcPr>
            <w:tcW w:w="1883" w:type="pct"/>
            <w:tcBorders>
              <w:top w:val="single" w:color="auto" w:sz="4" w:space="0"/>
              <w:left w:val="nil"/>
              <w:bottom w:val="single" w:color="auto" w:sz="4" w:space="0"/>
              <w:right w:val="single" w:color="auto" w:sz="4" w:space="0"/>
            </w:tcBorders>
            <w:vAlign w:val="center"/>
          </w:tcPr>
          <w:p>
            <w:pPr>
              <w:ind w:left="-90" w:leftChars="-51" w:hanging="83" w:hangingChars="38"/>
              <w:jc w:val="center"/>
              <w:rPr>
                <w:rFonts w:ascii="Times New Roman" w:hAnsi="Times New Roman"/>
                <w:sz w:val="22"/>
              </w:rPr>
            </w:pPr>
            <w:r>
              <w:rPr>
                <w:rFonts w:hint="eastAsia" w:ascii="Times New Roman" w:hAnsi="Times New Roman"/>
                <w:sz w:val="22"/>
              </w:rPr>
              <w:t>货物名称</w:t>
            </w:r>
          </w:p>
        </w:tc>
        <w:tc>
          <w:tcPr>
            <w:tcW w:w="923" w:type="pct"/>
            <w:tcBorders>
              <w:top w:val="single" w:color="auto" w:sz="4" w:space="0"/>
              <w:left w:val="nil"/>
              <w:bottom w:val="single" w:color="auto" w:sz="4" w:space="0"/>
              <w:right w:val="single" w:color="auto" w:sz="4" w:space="0"/>
            </w:tcBorders>
            <w:vAlign w:val="center"/>
          </w:tcPr>
          <w:p>
            <w:pPr>
              <w:ind w:left="-90" w:leftChars="-51" w:hanging="83" w:hangingChars="38"/>
              <w:jc w:val="center"/>
              <w:rPr>
                <w:rFonts w:ascii="Times New Roman" w:hAnsi="Times New Roman"/>
                <w:sz w:val="22"/>
              </w:rPr>
            </w:pPr>
            <w:r>
              <w:rPr>
                <w:rFonts w:hint="eastAsia" w:ascii="Times New Roman" w:hAnsi="Times New Roman"/>
                <w:sz w:val="22"/>
              </w:rPr>
              <w:t>单位</w:t>
            </w:r>
          </w:p>
        </w:tc>
        <w:tc>
          <w:tcPr>
            <w:tcW w:w="1331" w:type="pct"/>
            <w:tcBorders>
              <w:top w:val="single" w:color="auto" w:sz="4" w:space="0"/>
              <w:left w:val="nil"/>
              <w:bottom w:val="single" w:color="auto" w:sz="6" w:space="0"/>
              <w:right w:val="single" w:color="auto" w:sz="6" w:space="0"/>
            </w:tcBorders>
            <w:vAlign w:val="center"/>
          </w:tcPr>
          <w:p>
            <w:pPr>
              <w:ind w:left="-90" w:leftChars="-51" w:hanging="83" w:hangingChars="38"/>
              <w:jc w:val="center"/>
              <w:rPr>
                <w:rFonts w:ascii="Times New Roman" w:hAnsi="Times New Roman"/>
                <w:sz w:val="22"/>
              </w:rPr>
            </w:pPr>
            <w:r>
              <w:rPr>
                <w:rFonts w:hint="eastAsia" w:ascii="Times New Roman" w:hAnsi="Times New Roman"/>
                <w:sz w:val="22"/>
              </w:rPr>
              <w:t xml:space="preserve"> 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61"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 w:val="22"/>
                <w:szCs w:val="24"/>
              </w:rPr>
            </w:pPr>
            <w:r>
              <w:rPr>
                <w:rFonts w:hint="eastAsia" w:ascii="Times New Roman" w:hAnsi="Times New Roman"/>
                <w:sz w:val="22"/>
                <w:szCs w:val="24"/>
              </w:rPr>
              <w:t>01-1</w:t>
            </w:r>
          </w:p>
        </w:tc>
        <w:tc>
          <w:tcPr>
            <w:tcW w:w="188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学生体质健康测试软件平台</w:t>
            </w:r>
          </w:p>
        </w:tc>
        <w:tc>
          <w:tcPr>
            <w:tcW w:w="92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22"/>
                <w:szCs w:val="24"/>
              </w:rPr>
            </w:pPr>
            <w:r>
              <w:rPr>
                <w:rFonts w:hint="eastAsia" w:ascii="Times New Roman" w:hAnsi="Times New Roman"/>
                <w:sz w:val="22"/>
                <w:szCs w:val="24"/>
              </w:rPr>
              <w:t>套</w:t>
            </w:r>
          </w:p>
        </w:tc>
        <w:tc>
          <w:tcPr>
            <w:tcW w:w="1331" w:type="pct"/>
            <w:tcBorders>
              <w:top w:val="single" w:color="auto" w:sz="4" w:space="0"/>
              <w:left w:val="nil"/>
              <w:bottom w:val="single" w:color="auto" w:sz="6" w:space="0"/>
              <w:right w:val="single" w:color="auto" w:sz="6" w:space="0"/>
            </w:tcBorders>
            <w:vAlign w:val="center"/>
          </w:tcPr>
          <w:p>
            <w:pPr>
              <w:jc w:val="center"/>
              <w:rPr>
                <w:rFonts w:ascii="Times New Roman" w:hAnsi="Times New Roman"/>
                <w:sz w:val="22"/>
              </w:rPr>
            </w:pPr>
            <w:r>
              <w:rPr>
                <w:rFonts w:hint="eastAsia" w:ascii="Times New Roman" w:hAnsi="Times New Roman"/>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861"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 w:val="22"/>
                <w:szCs w:val="24"/>
              </w:rPr>
            </w:pPr>
            <w:r>
              <w:rPr>
                <w:rFonts w:hint="eastAsia" w:ascii="Times New Roman" w:hAnsi="Times New Roman"/>
                <w:sz w:val="22"/>
                <w:szCs w:val="24"/>
              </w:rPr>
              <w:t>01-2</w:t>
            </w:r>
          </w:p>
        </w:tc>
        <w:tc>
          <w:tcPr>
            <w:tcW w:w="188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身高体重测试仪</w:t>
            </w:r>
          </w:p>
        </w:tc>
        <w:tc>
          <w:tcPr>
            <w:tcW w:w="92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台</w:t>
            </w:r>
          </w:p>
        </w:tc>
        <w:tc>
          <w:tcPr>
            <w:tcW w:w="1331" w:type="pct"/>
            <w:tcBorders>
              <w:top w:val="single" w:color="auto" w:sz="4" w:space="0"/>
              <w:left w:val="nil"/>
              <w:bottom w:val="single" w:color="auto" w:sz="6" w:space="0"/>
              <w:right w:val="single" w:color="auto" w:sz="6" w:space="0"/>
            </w:tcBorders>
          </w:tcPr>
          <w:p>
            <w:pPr>
              <w:jc w:val="center"/>
              <w:textAlignment w:val="bottom"/>
              <w:rPr>
                <w:rFonts w:ascii="Times New Roman" w:hAnsi="Times New Roman"/>
                <w:sz w:val="22"/>
              </w:rPr>
            </w:pPr>
            <w:r>
              <w:rPr>
                <w:rFonts w:hint="eastAsia" w:ascii="Times New Roman" w:hAnsi="Times New Roman"/>
                <w:sz w:val="22"/>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861"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 w:val="22"/>
                <w:szCs w:val="24"/>
              </w:rPr>
            </w:pPr>
            <w:r>
              <w:rPr>
                <w:rFonts w:hint="eastAsia" w:ascii="Times New Roman" w:hAnsi="Times New Roman"/>
                <w:sz w:val="22"/>
                <w:szCs w:val="24"/>
              </w:rPr>
              <w:t>01-3</w:t>
            </w:r>
          </w:p>
        </w:tc>
        <w:tc>
          <w:tcPr>
            <w:tcW w:w="188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肺活量测试仪</w:t>
            </w:r>
          </w:p>
        </w:tc>
        <w:tc>
          <w:tcPr>
            <w:tcW w:w="92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台</w:t>
            </w:r>
          </w:p>
        </w:tc>
        <w:tc>
          <w:tcPr>
            <w:tcW w:w="1331" w:type="pct"/>
            <w:tcBorders>
              <w:top w:val="single" w:color="auto" w:sz="4" w:space="0"/>
              <w:left w:val="nil"/>
              <w:bottom w:val="single" w:color="auto" w:sz="4" w:space="0"/>
              <w:right w:val="single" w:color="auto" w:sz="6" w:space="0"/>
            </w:tcBorders>
          </w:tcPr>
          <w:p>
            <w:pPr>
              <w:jc w:val="center"/>
              <w:textAlignment w:val="bottom"/>
              <w:rPr>
                <w:rFonts w:ascii="Times New Roman" w:hAnsi="Times New Roman"/>
                <w:sz w:val="22"/>
              </w:rPr>
            </w:pPr>
            <w:r>
              <w:rPr>
                <w:rFonts w:hint="eastAsia" w:ascii="Times New Roman" w:hAnsi="Times New Roman"/>
                <w:sz w:val="22"/>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 w:val="22"/>
                <w:szCs w:val="24"/>
              </w:rPr>
            </w:pPr>
            <w:r>
              <w:rPr>
                <w:rFonts w:hint="eastAsia" w:ascii="Times New Roman" w:hAnsi="Times New Roman"/>
                <w:sz w:val="22"/>
                <w:szCs w:val="24"/>
              </w:rPr>
              <w:t>01-4</w:t>
            </w:r>
          </w:p>
        </w:tc>
        <w:tc>
          <w:tcPr>
            <w:tcW w:w="188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坐位体前屈测试仪</w:t>
            </w:r>
          </w:p>
        </w:tc>
        <w:tc>
          <w:tcPr>
            <w:tcW w:w="92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台</w:t>
            </w:r>
          </w:p>
        </w:tc>
        <w:tc>
          <w:tcPr>
            <w:tcW w:w="1331" w:type="pct"/>
            <w:tcBorders>
              <w:top w:val="single" w:color="auto" w:sz="4" w:space="0"/>
              <w:left w:val="nil"/>
              <w:bottom w:val="single" w:color="auto" w:sz="4" w:space="0"/>
              <w:right w:val="single" w:color="auto" w:sz="6" w:space="0"/>
            </w:tcBorders>
          </w:tcPr>
          <w:p>
            <w:pPr>
              <w:jc w:val="center"/>
              <w:textAlignment w:val="bottom"/>
              <w:rPr>
                <w:rFonts w:ascii="Times New Roman" w:hAnsi="Times New Roman"/>
                <w:sz w:val="22"/>
              </w:rPr>
            </w:pPr>
            <w:r>
              <w:rPr>
                <w:rFonts w:hint="eastAsia" w:ascii="Times New Roman" w:hAnsi="Times New Roman"/>
                <w:sz w:val="22"/>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 w:val="22"/>
                <w:szCs w:val="24"/>
              </w:rPr>
            </w:pPr>
            <w:r>
              <w:rPr>
                <w:rFonts w:hint="eastAsia" w:ascii="Times New Roman" w:hAnsi="Times New Roman"/>
                <w:sz w:val="22"/>
                <w:szCs w:val="24"/>
              </w:rPr>
              <w:t>01-5</w:t>
            </w:r>
          </w:p>
        </w:tc>
        <w:tc>
          <w:tcPr>
            <w:tcW w:w="188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立定跳远测试仪</w:t>
            </w:r>
          </w:p>
        </w:tc>
        <w:tc>
          <w:tcPr>
            <w:tcW w:w="92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台</w:t>
            </w:r>
          </w:p>
        </w:tc>
        <w:tc>
          <w:tcPr>
            <w:tcW w:w="1331" w:type="pct"/>
            <w:tcBorders>
              <w:top w:val="single" w:color="auto" w:sz="4" w:space="0"/>
              <w:left w:val="nil"/>
              <w:bottom w:val="single" w:color="auto" w:sz="4" w:space="0"/>
              <w:right w:val="single" w:color="auto" w:sz="6" w:space="0"/>
            </w:tcBorders>
          </w:tcPr>
          <w:p>
            <w:pPr>
              <w:jc w:val="center"/>
              <w:textAlignment w:val="bottom"/>
              <w:rPr>
                <w:rFonts w:ascii="Times New Roman" w:hAnsi="Times New Roman"/>
                <w:sz w:val="22"/>
              </w:rPr>
            </w:pPr>
            <w:r>
              <w:rPr>
                <w:rFonts w:hint="eastAsia" w:ascii="Times New Roman" w:hAnsi="Times New Roman"/>
                <w:sz w:val="22"/>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 w:val="22"/>
                <w:szCs w:val="24"/>
              </w:rPr>
            </w:pPr>
            <w:r>
              <w:rPr>
                <w:rFonts w:hint="eastAsia" w:ascii="Times New Roman" w:hAnsi="Times New Roman"/>
                <w:sz w:val="22"/>
                <w:szCs w:val="24"/>
              </w:rPr>
              <w:t>01-6</w:t>
            </w:r>
          </w:p>
        </w:tc>
        <w:tc>
          <w:tcPr>
            <w:tcW w:w="188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引体向上测试仪</w:t>
            </w:r>
          </w:p>
        </w:tc>
        <w:tc>
          <w:tcPr>
            <w:tcW w:w="92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台</w:t>
            </w:r>
          </w:p>
        </w:tc>
        <w:tc>
          <w:tcPr>
            <w:tcW w:w="1331" w:type="pct"/>
            <w:tcBorders>
              <w:top w:val="single" w:color="auto" w:sz="4" w:space="0"/>
              <w:left w:val="nil"/>
              <w:bottom w:val="single" w:color="auto" w:sz="4" w:space="0"/>
              <w:right w:val="single" w:color="auto" w:sz="6" w:space="0"/>
            </w:tcBorders>
          </w:tcPr>
          <w:p>
            <w:pPr>
              <w:jc w:val="center"/>
              <w:textAlignment w:val="bottom"/>
              <w:rPr>
                <w:rFonts w:ascii="Times New Roman" w:hAnsi="Times New Roman"/>
                <w:sz w:val="22"/>
              </w:rPr>
            </w:pPr>
            <w:r>
              <w:rPr>
                <w:rFonts w:hint="eastAsia" w:ascii="Times New Roman" w:hAnsi="Times New Roman"/>
                <w:sz w:val="22"/>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 w:val="22"/>
                <w:szCs w:val="24"/>
              </w:rPr>
            </w:pPr>
            <w:r>
              <w:rPr>
                <w:rFonts w:hint="eastAsia" w:ascii="Times New Roman" w:hAnsi="Times New Roman"/>
                <w:sz w:val="22"/>
                <w:szCs w:val="24"/>
              </w:rPr>
              <w:t>01-7</w:t>
            </w:r>
          </w:p>
        </w:tc>
        <w:tc>
          <w:tcPr>
            <w:tcW w:w="188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仰卧起坐测试仪</w:t>
            </w:r>
          </w:p>
        </w:tc>
        <w:tc>
          <w:tcPr>
            <w:tcW w:w="92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台</w:t>
            </w:r>
          </w:p>
        </w:tc>
        <w:tc>
          <w:tcPr>
            <w:tcW w:w="1331" w:type="pct"/>
            <w:tcBorders>
              <w:top w:val="single" w:color="auto" w:sz="4" w:space="0"/>
              <w:left w:val="nil"/>
              <w:bottom w:val="single" w:color="auto" w:sz="4" w:space="0"/>
              <w:right w:val="single" w:color="auto" w:sz="6" w:space="0"/>
            </w:tcBorders>
          </w:tcPr>
          <w:p>
            <w:pPr>
              <w:jc w:val="center"/>
              <w:textAlignment w:val="bottom"/>
              <w:rPr>
                <w:rFonts w:ascii="Times New Roman" w:hAnsi="Times New Roman"/>
                <w:sz w:val="22"/>
              </w:rPr>
            </w:pPr>
            <w:r>
              <w:rPr>
                <w:rFonts w:hint="eastAsia" w:ascii="Times New Roman" w:hAnsi="Times New Roman"/>
                <w:sz w:val="22"/>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 w:val="22"/>
                <w:szCs w:val="24"/>
              </w:rPr>
            </w:pPr>
            <w:r>
              <w:rPr>
                <w:rFonts w:hint="eastAsia" w:ascii="Times New Roman" w:hAnsi="Times New Roman"/>
                <w:sz w:val="22"/>
                <w:szCs w:val="24"/>
              </w:rPr>
              <w:t>01-8</w:t>
            </w:r>
          </w:p>
        </w:tc>
        <w:tc>
          <w:tcPr>
            <w:tcW w:w="188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50米/800米/1000米计时系统</w:t>
            </w:r>
          </w:p>
        </w:tc>
        <w:tc>
          <w:tcPr>
            <w:tcW w:w="92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套</w:t>
            </w:r>
          </w:p>
        </w:tc>
        <w:tc>
          <w:tcPr>
            <w:tcW w:w="1331" w:type="pct"/>
            <w:tcBorders>
              <w:top w:val="single" w:color="auto" w:sz="4" w:space="0"/>
              <w:left w:val="nil"/>
              <w:bottom w:val="single" w:color="auto" w:sz="4" w:space="0"/>
              <w:right w:val="single" w:color="auto" w:sz="6" w:space="0"/>
            </w:tcBorders>
          </w:tcPr>
          <w:p>
            <w:pPr>
              <w:jc w:val="center"/>
              <w:textAlignment w:val="bottom"/>
              <w:rPr>
                <w:rFonts w:ascii="Times New Roman" w:hAnsi="Times New Roman"/>
                <w:sz w:val="22"/>
              </w:rPr>
            </w:pPr>
            <w:r>
              <w:rPr>
                <w:rFonts w:hint="eastAsia" w:ascii="Times New Roman" w:hAnsi="Times New Roman"/>
                <w:sz w:val="22"/>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 w:val="22"/>
                <w:szCs w:val="24"/>
              </w:rPr>
            </w:pPr>
            <w:r>
              <w:rPr>
                <w:rFonts w:hint="eastAsia" w:ascii="Times New Roman" w:hAnsi="Times New Roman"/>
                <w:sz w:val="22"/>
                <w:szCs w:val="24"/>
              </w:rPr>
              <w:t>01-9</w:t>
            </w:r>
          </w:p>
        </w:tc>
        <w:tc>
          <w:tcPr>
            <w:tcW w:w="188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计时配套系统</w:t>
            </w:r>
          </w:p>
        </w:tc>
        <w:tc>
          <w:tcPr>
            <w:tcW w:w="92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套</w:t>
            </w:r>
          </w:p>
        </w:tc>
        <w:tc>
          <w:tcPr>
            <w:tcW w:w="1331" w:type="pct"/>
            <w:tcBorders>
              <w:top w:val="single" w:color="auto" w:sz="4" w:space="0"/>
              <w:left w:val="nil"/>
              <w:bottom w:val="single" w:color="auto" w:sz="4" w:space="0"/>
              <w:right w:val="single" w:color="auto" w:sz="6" w:space="0"/>
            </w:tcBorders>
          </w:tcPr>
          <w:p>
            <w:pPr>
              <w:jc w:val="center"/>
              <w:textAlignment w:val="bottom"/>
              <w:rPr>
                <w:rFonts w:ascii="Times New Roman" w:hAnsi="Times New Roman"/>
                <w:sz w:val="22"/>
              </w:rPr>
            </w:pPr>
            <w:r>
              <w:rPr>
                <w:rFonts w:hint="eastAsia" w:ascii="Times New Roman" w:hAnsi="Times New Roman"/>
                <w:sz w:val="22"/>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 w:val="22"/>
                <w:szCs w:val="24"/>
              </w:rPr>
            </w:pPr>
            <w:r>
              <w:rPr>
                <w:rFonts w:hint="eastAsia" w:ascii="Times New Roman" w:hAnsi="Times New Roman"/>
                <w:sz w:val="22"/>
                <w:szCs w:val="24"/>
              </w:rPr>
              <w:t>01-10</w:t>
            </w:r>
          </w:p>
        </w:tc>
        <w:tc>
          <w:tcPr>
            <w:tcW w:w="188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多功能手持机</w:t>
            </w:r>
          </w:p>
        </w:tc>
        <w:tc>
          <w:tcPr>
            <w:tcW w:w="92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台</w:t>
            </w:r>
          </w:p>
        </w:tc>
        <w:tc>
          <w:tcPr>
            <w:tcW w:w="1331" w:type="pct"/>
            <w:tcBorders>
              <w:top w:val="single" w:color="auto" w:sz="4" w:space="0"/>
              <w:left w:val="nil"/>
              <w:bottom w:val="single" w:color="auto" w:sz="4" w:space="0"/>
              <w:right w:val="single" w:color="auto" w:sz="6" w:space="0"/>
            </w:tcBorders>
          </w:tcPr>
          <w:p>
            <w:pPr>
              <w:jc w:val="center"/>
              <w:textAlignment w:val="bottom"/>
              <w:rPr>
                <w:rFonts w:ascii="Times New Roman" w:hAnsi="Times New Roman"/>
                <w:sz w:val="22"/>
              </w:rPr>
            </w:pPr>
            <w:r>
              <w:rPr>
                <w:rFonts w:hint="eastAsia" w:ascii="Times New Roman" w:hAnsi="Times New Roman"/>
                <w:sz w:val="22"/>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1"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 w:val="22"/>
                <w:szCs w:val="24"/>
              </w:rPr>
            </w:pPr>
            <w:r>
              <w:rPr>
                <w:rFonts w:hint="eastAsia" w:ascii="Times New Roman" w:hAnsi="Times New Roman"/>
                <w:sz w:val="22"/>
                <w:szCs w:val="24"/>
              </w:rPr>
              <w:t>01-11</w:t>
            </w:r>
          </w:p>
        </w:tc>
        <w:tc>
          <w:tcPr>
            <w:tcW w:w="188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智能化门禁系统</w:t>
            </w:r>
          </w:p>
        </w:tc>
        <w:tc>
          <w:tcPr>
            <w:tcW w:w="92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套</w:t>
            </w:r>
          </w:p>
        </w:tc>
        <w:tc>
          <w:tcPr>
            <w:tcW w:w="1331" w:type="pct"/>
            <w:tcBorders>
              <w:top w:val="single" w:color="auto" w:sz="4" w:space="0"/>
              <w:left w:val="nil"/>
              <w:bottom w:val="single" w:color="auto" w:sz="4" w:space="0"/>
              <w:right w:val="single" w:color="auto" w:sz="6" w:space="0"/>
            </w:tcBorders>
          </w:tcPr>
          <w:p>
            <w:pPr>
              <w:jc w:val="center"/>
              <w:textAlignment w:val="bottom"/>
              <w:rPr>
                <w:rFonts w:ascii="Times New Roman" w:hAnsi="Times New Roman"/>
                <w:sz w:val="22"/>
              </w:rPr>
            </w:pPr>
            <w:r>
              <w:rPr>
                <w:rFonts w:hint="eastAsia" w:ascii="Times New Roman" w:hAnsi="Times New Roman"/>
                <w:sz w:val="22"/>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 w:val="22"/>
                <w:szCs w:val="24"/>
              </w:rPr>
            </w:pPr>
            <w:r>
              <w:rPr>
                <w:rFonts w:hint="eastAsia" w:ascii="Times New Roman" w:hAnsi="Times New Roman"/>
                <w:sz w:val="22"/>
                <w:szCs w:val="24"/>
              </w:rPr>
              <w:t>01-12</w:t>
            </w:r>
          </w:p>
        </w:tc>
        <w:tc>
          <w:tcPr>
            <w:tcW w:w="188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体测数据显示大屏</w:t>
            </w:r>
          </w:p>
        </w:tc>
        <w:tc>
          <w:tcPr>
            <w:tcW w:w="92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台</w:t>
            </w:r>
          </w:p>
        </w:tc>
        <w:tc>
          <w:tcPr>
            <w:tcW w:w="1331" w:type="pct"/>
            <w:tcBorders>
              <w:top w:val="single" w:color="auto" w:sz="4" w:space="0"/>
              <w:left w:val="nil"/>
              <w:bottom w:val="single" w:color="auto" w:sz="4" w:space="0"/>
              <w:right w:val="single" w:color="auto" w:sz="6" w:space="0"/>
            </w:tcBorders>
          </w:tcPr>
          <w:p>
            <w:pPr>
              <w:jc w:val="center"/>
              <w:textAlignment w:val="bottom"/>
              <w:rPr>
                <w:rFonts w:ascii="Times New Roman" w:hAnsi="Times New Roman"/>
                <w:sz w:val="22"/>
              </w:rPr>
            </w:pPr>
            <w:r>
              <w:rPr>
                <w:rFonts w:hint="eastAsia" w:ascii="Times New Roman" w:hAnsi="Times New Roman"/>
                <w:sz w:val="22"/>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 w:val="22"/>
                <w:szCs w:val="24"/>
              </w:rPr>
            </w:pPr>
            <w:r>
              <w:rPr>
                <w:rFonts w:hint="eastAsia" w:ascii="Times New Roman" w:hAnsi="Times New Roman"/>
                <w:sz w:val="22"/>
                <w:szCs w:val="24"/>
              </w:rPr>
              <w:t>01-13</w:t>
            </w:r>
          </w:p>
        </w:tc>
        <w:tc>
          <w:tcPr>
            <w:tcW w:w="188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智能储物柜</w:t>
            </w:r>
          </w:p>
        </w:tc>
        <w:tc>
          <w:tcPr>
            <w:tcW w:w="92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台</w:t>
            </w:r>
          </w:p>
        </w:tc>
        <w:tc>
          <w:tcPr>
            <w:tcW w:w="1331" w:type="pct"/>
            <w:tcBorders>
              <w:top w:val="single" w:color="auto" w:sz="4" w:space="0"/>
              <w:left w:val="nil"/>
              <w:bottom w:val="single" w:color="auto" w:sz="4" w:space="0"/>
              <w:right w:val="single" w:color="auto" w:sz="6" w:space="0"/>
            </w:tcBorders>
            <w:vAlign w:val="center"/>
          </w:tcPr>
          <w:p>
            <w:pPr>
              <w:jc w:val="center"/>
              <w:rPr>
                <w:rFonts w:ascii="Times New Roman" w:hAnsi="Times New Roman"/>
                <w:sz w:val="22"/>
              </w:rPr>
            </w:pPr>
            <w:r>
              <w:rPr>
                <w:rFonts w:hint="eastAsia" w:ascii="Times New Roman" w:hAnsi="Times New Roman"/>
                <w:sz w:val="22"/>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1" w:hRule="atLeast"/>
          <w:jc w:val="center"/>
        </w:trPr>
        <w:tc>
          <w:tcPr>
            <w:tcW w:w="861"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 w:val="22"/>
                <w:szCs w:val="24"/>
              </w:rPr>
            </w:pPr>
            <w:r>
              <w:rPr>
                <w:rFonts w:hint="eastAsia" w:ascii="Times New Roman" w:hAnsi="Times New Roman"/>
                <w:sz w:val="22"/>
                <w:szCs w:val="24"/>
              </w:rPr>
              <w:t>02-1</w:t>
            </w:r>
          </w:p>
        </w:tc>
        <w:tc>
          <w:tcPr>
            <w:tcW w:w="188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档案管理系统</w:t>
            </w:r>
          </w:p>
        </w:tc>
        <w:tc>
          <w:tcPr>
            <w:tcW w:w="923" w:type="pct"/>
            <w:tcBorders>
              <w:top w:val="single" w:color="auto" w:sz="4" w:space="0"/>
              <w:left w:val="nil"/>
              <w:bottom w:val="single" w:color="auto" w:sz="4" w:space="0"/>
              <w:right w:val="single" w:color="auto" w:sz="4" w:space="0"/>
            </w:tcBorders>
          </w:tcPr>
          <w:p>
            <w:pPr>
              <w:jc w:val="center"/>
              <w:textAlignment w:val="bottom"/>
              <w:rPr>
                <w:rFonts w:ascii="Times New Roman" w:hAnsi="Times New Roman"/>
                <w:sz w:val="22"/>
                <w:szCs w:val="24"/>
              </w:rPr>
            </w:pPr>
            <w:r>
              <w:rPr>
                <w:rFonts w:hint="eastAsia" w:ascii="Times New Roman" w:hAnsi="Times New Roman"/>
                <w:sz w:val="22"/>
                <w:szCs w:val="24"/>
              </w:rPr>
              <w:t>套</w:t>
            </w:r>
          </w:p>
        </w:tc>
        <w:tc>
          <w:tcPr>
            <w:tcW w:w="1331" w:type="pct"/>
            <w:tcBorders>
              <w:top w:val="single" w:color="auto" w:sz="4" w:space="0"/>
              <w:left w:val="nil"/>
              <w:bottom w:val="single" w:color="auto" w:sz="4" w:space="0"/>
              <w:right w:val="single" w:color="auto" w:sz="6" w:space="0"/>
            </w:tcBorders>
            <w:vAlign w:val="center"/>
          </w:tcPr>
          <w:p>
            <w:pPr>
              <w:jc w:val="center"/>
              <w:rPr>
                <w:rFonts w:ascii="Times New Roman" w:hAnsi="Times New Roman"/>
                <w:sz w:val="22"/>
                <w:szCs w:val="24"/>
              </w:rPr>
            </w:pPr>
            <w:r>
              <w:rPr>
                <w:rFonts w:hint="eastAsia" w:ascii="Times New Roman" w:hAnsi="Times New Roman"/>
                <w:sz w:val="22"/>
                <w:szCs w:val="24"/>
              </w:rPr>
              <w:t>1</w:t>
            </w:r>
          </w:p>
        </w:tc>
      </w:tr>
    </w:tbl>
    <w:p>
      <w:pPr>
        <w:jc w:val="center"/>
        <w:rPr>
          <w:rFonts w:ascii="Times New Roman" w:hAnsi="Times New Roman"/>
          <w:sz w:val="22"/>
        </w:rPr>
      </w:pPr>
    </w:p>
    <w:p>
      <w:pPr>
        <w:pStyle w:val="35"/>
        <w:spacing w:line="360" w:lineRule="exact"/>
        <w:ind w:firstLine="0" w:firstLineChars="0"/>
        <w:rPr>
          <w:rFonts w:ascii="Times New Roman" w:hAnsi="Times New Roman"/>
          <w:sz w:val="22"/>
          <w:szCs w:val="22"/>
        </w:rPr>
      </w:pPr>
      <w:r>
        <w:rPr>
          <w:rFonts w:hint="eastAsia" w:ascii="Times New Roman" w:hAnsi="Times New Roman"/>
          <w:sz w:val="22"/>
          <w:szCs w:val="22"/>
        </w:rPr>
        <w:t>项目用途：</w:t>
      </w:r>
      <w:r>
        <w:rPr>
          <w:rFonts w:hint="eastAsia" w:ascii="Times New Roman" w:hAnsi="Times New Roman"/>
          <w:sz w:val="22"/>
        </w:rPr>
        <w:t xml:space="preserve">大学生体质健康测试平台建设、档案管理系统建设； </w:t>
      </w:r>
      <w:r>
        <w:rPr>
          <w:rFonts w:hint="eastAsia" w:ascii="Times New Roman" w:hAnsi="Times New Roman"/>
          <w:sz w:val="22"/>
          <w:szCs w:val="22"/>
        </w:rPr>
        <w:t>资金性质：财政资金；</w:t>
      </w:r>
    </w:p>
    <w:p>
      <w:pPr>
        <w:pStyle w:val="35"/>
        <w:spacing w:line="440" w:lineRule="exact"/>
        <w:ind w:firstLine="0" w:firstLineChars="0"/>
        <w:rPr>
          <w:rFonts w:ascii="Times New Roman" w:hAnsi="Times New Roman"/>
          <w:sz w:val="22"/>
          <w:szCs w:val="22"/>
        </w:rPr>
      </w:pPr>
      <w:r>
        <w:rPr>
          <w:rFonts w:hint="eastAsia" w:ascii="Times New Roman" w:hAnsi="Times New Roman"/>
          <w:sz w:val="22"/>
          <w:szCs w:val="22"/>
        </w:rPr>
        <w:t xml:space="preserve">采购预算：01包209万元，02包75万元。 </w:t>
      </w:r>
    </w:p>
    <w:p>
      <w:pPr>
        <w:pStyle w:val="35"/>
        <w:spacing w:line="440" w:lineRule="exact"/>
        <w:ind w:firstLine="0" w:firstLineChars="0"/>
        <w:rPr>
          <w:rFonts w:ascii="Times New Roman" w:hAnsi="Times New Roman"/>
          <w:sz w:val="22"/>
          <w:szCs w:val="22"/>
        </w:rPr>
      </w:pPr>
      <w:r>
        <w:rPr>
          <w:rFonts w:hint="eastAsia" w:ascii="Times New Roman" w:hAnsi="Times New Roman"/>
          <w:sz w:val="22"/>
          <w:szCs w:val="22"/>
        </w:rPr>
        <w:t>六、供应商资质要求：</w:t>
      </w:r>
    </w:p>
    <w:p>
      <w:pPr>
        <w:pStyle w:val="35"/>
        <w:spacing w:line="440" w:lineRule="exact"/>
        <w:ind w:firstLine="440"/>
        <w:rPr>
          <w:rFonts w:ascii="Times New Roman" w:hAnsi="Times New Roman"/>
          <w:sz w:val="22"/>
          <w:szCs w:val="22"/>
        </w:rPr>
      </w:pPr>
      <w:r>
        <w:rPr>
          <w:rFonts w:ascii="Times New Roman" w:hAnsi="Times New Roman"/>
          <w:sz w:val="22"/>
          <w:szCs w:val="22"/>
        </w:rPr>
        <w:t xml:space="preserve">1. </w:t>
      </w:r>
      <w:r>
        <w:rPr>
          <w:rFonts w:hint="eastAsia" w:ascii="Times New Roman" w:hAnsi="Times New Roman"/>
          <w:sz w:val="22"/>
          <w:szCs w:val="22"/>
        </w:rPr>
        <w:t>具备《中华人民共和国政府采购法》第二十二条规定的条件；</w:t>
      </w:r>
    </w:p>
    <w:p>
      <w:pPr>
        <w:pStyle w:val="35"/>
        <w:spacing w:line="440" w:lineRule="exact"/>
        <w:ind w:firstLine="440"/>
        <w:rPr>
          <w:rFonts w:ascii="Times New Roman" w:hAnsi="Times New Roman"/>
          <w:sz w:val="22"/>
          <w:szCs w:val="22"/>
        </w:rPr>
      </w:pPr>
      <w:r>
        <w:rPr>
          <w:rFonts w:ascii="Times New Roman" w:hAnsi="Times New Roman"/>
          <w:sz w:val="22"/>
          <w:szCs w:val="22"/>
        </w:rPr>
        <w:t>2. 具有独立承担民事责任能力的法人</w:t>
      </w:r>
      <w:r>
        <w:rPr>
          <w:rFonts w:hint="eastAsia" w:ascii="Times New Roman" w:hAnsi="Times New Roman"/>
          <w:sz w:val="22"/>
          <w:szCs w:val="22"/>
        </w:rPr>
        <w:t>、</w:t>
      </w:r>
      <w:r>
        <w:rPr>
          <w:rFonts w:ascii="Times New Roman" w:hAnsi="Times New Roman"/>
          <w:sz w:val="22"/>
          <w:szCs w:val="22"/>
        </w:rPr>
        <w:t>其他组织</w:t>
      </w:r>
      <w:r>
        <w:rPr>
          <w:rFonts w:hint="eastAsia" w:ascii="Times New Roman" w:hAnsi="Times New Roman"/>
          <w:sz w:val="22"/>
          <w:szCs w:val="22"/>
        </w:rPr>
        <w:t>或自然人</w:t>
      </w:r>
      <w:r>
        <w:rPr>
          <w:rFonts w:ascii="Times New Roman" w:hAnsi="Times New Roman"/>
          <w:sz w:val="22"/>
          <w:szCs w:val="22"/>
        </w:rPr>
        <w:t>，提供统一社会信用代码的营业执照</w:t>
      </w:r>
      <w:r>
        <w:rPr>
          <w:rFonts w:hint="eastAsia" w:ascii="Times New Roman" w:hAnsi="Times New Roman"/>
          <w:sz w:val="22"/>
          <w:szCs w:val="22"/>
        </w:rPr>
        <w:t>（事业单位具有有效的事业单位法人证书，自然人提供身份证明）；</w:t>
      </w:r>
    </w:p>
    <w:p>
      <w:pPr>
        <w:pStyle w:val="35"/>
        <w:spacing w:line="440" w:lineRule="exact"/>
        <w:ind w:firstLine="440"/>
        <w:rPr>
          <w:rFonts w:ascii="Times New Roman" w:hAnsi="Times New Roman"/>
          <w:sz w:val="22"/>
          <w:szCs w:val="22"/>
        </w:rPr>
      </w:pPr>
      <w:r>
        <w:rPr>
          <w:rFonts w:ascii="Times New Roman" w:hAnsi="Times New Roman"/>
          <w:sz w:val="22"/>
          <w:szCs w:val="22"/>
        </w:rPr>
        <w:t xml:space="preserve">3. </w:t>
      </w:r>
      <w:r>
        <w:rPr>
          <w:rFonts w:hint="eastAsia" w:ascii="Times New Roman" w:hAnsi="Times New Roman"/>
          <w:sz w:val="22"/>
          <w:szCs w:val="22"/>
        </w:rPr>
        <w:t>法定代表人授权书及被授权人身份证（法定代表人直接投标只须提交其身份证）；</w:t>
      </w:r>
    </w:p>
    <w:p>
      <w:pPr>
        <w:widowControl w:val="0"/>
        <w:spacing w:line="440" w:lineRule="exact"/>
        <w:ind w:firstLine="440" w:firstLineChars="200"/>
        <w:rPr>
          <w:rFonts w:ascii="Times New Roman" w:hAnsi="Times New Roman"/>
          <w:sz w:val="22"/>
        </w:rPr>
      </w:pPr>
      <w:r>
        <w:rPr>
          <w:rFonts w:hint="eastAsia" w:ascii="Times New Roman" w:hAnsi="Times New Roman"/>
          <w:sz w:val="22"/>
        </w:rPr>
        <w:t>4. 投标人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w:t>
      </w:r>
    </w:p>
    <w:p>
      <w:pPr>
        <w:pStyle w:val="35"/>
        <w:spacing w:line="440" w:lineRule="exact"/>
        <w:ind w:firstLine="440"/>
        <w:rPr>
          <w:rFonts w:ascii="Times New Roman" w:hAnsi="Times New Roman"/>
          <w:sz w:val="22"/>
          <w:szCs w:val="22"/>
        </w:rPr>
      </w:pPr>
      <w:r>
        <w:rPr>
          <w:rFonts w:hint="eastAsia" w:ascii="Times New Roman" w:hAnsi="Times New Roman"/>
          <w:sz w:val="22"/>
          <w:szCs w:val="22"/>
        </w:rPr>
        <w:t>5.单位负责人为同一人或者存在直接控股、管理关系的不同投标人，不得参加同一合同项下的政府采购活动。</w:t>
      </w:r>
    </w:p>
    <w:p>
      <w:pPr>
        <w:pStyle w:val="35"/>
        <w:spacing w:line="440" w:lineRule="exact"/>
        <w:ind w:firstLine="440"/>
        <w:rPr>
          <w:rFonts w:ascii="Times New Roman" w:hAnsi="Times New Roman"/>
          <w:sz w:val="22"/>
          <w:szCs w:val="22"/>
        </w:rPr>
      </w:pPr>
      <w:r>
        <w:rPr>
          <w:rFonts w:hint="eastAsia" w:ascii="Times New Roman" w:hAnsi="Times New Roman"/>
          <w:sz w:val="22"/>
          <w:szCs w:val="22"/>
        </w:rPr>
        <w:t>6.</w:t>
      </w:r>
      <w:r>
        <w:rPr>
          <w:rFonts w:ascii="Times New Roman" w:hAnsi="Times New Roman"/>
          <w:sz w:val="22"/>
          <w:szCs w:val="22"/>
        </w:rPr>
        <w:t xml:space="preserve"> </w:t>
      </w:r>
      <w:r>
        <w:rPr>
          <w:rFonts w:hint="eastAsia" w:ascii="Times New Roman" w:hAnsi="Times New Roman"/>
          <w:sz w:val="22"/>
          <w:szCs w:val="22"/>
        </w:rPr>
        <w:t>本项目不接受联合体投标。</w:t>
      </w:r>
    </w:p>
    <w:p>
      <w:pPr>
        <w:pStyle w:val="35"/>
        <w:spacing w:line="440" w:lineRule="exact"/>
        <w:ind w:firstLine="0" w:firstLineChars="0"/>
        <w:rPr>
          <w:rFonts w:ascii="Times New Roman" w:hAnsi="Times New Roman"/>
          <w:sz w:val="22"/>
          <w:szCs w:val="22"/>
        </w:rPr>
      </w:pPr>
      <w:r>
        <w:rPr>
          <w:rFonts w:hint="eastAsia" w:ascii="Times New Roman" w:hAnsi="Times New Roman"/>
          <w:sz w:val="22"/>
          <w:szCs w:val="22"/>
        </w:rPr>
        <w:t>七、采购项目需要落实的政府采购政策：</w:t>
      </w:r>
    </w:p>
    <w:p>
      <w:pPr>
        <w:pStyle w:val="35"/>
        <w:spacing w:line="440" w:lineRule="exact"/>
        <w:ind w:firstLine="440"/>
        <w:rPr>
          <w:rFonts w:ascii="Times New Roman" w:hAnsi="Times New Roman"/>
          <w:sz w:val="22"/>
          <w:szCs w:val="22"/>
        </w:rPr>
      </w:pPr>
      <w:r>
        <w:rPr>
          <w:rFonts w:hint="eastAsia" w:ascii="Times New Roman" w:hAnsi="Times New Roman"/>
          <w:sz w:val="22"/>
          <w:szCs w:val="22"/>
        </w:rPr>
        <w:t>依据《中华人民共和国政府采购法》及《中华人民共和国政府采购法实施条例》的有关规定，落实政府采购政策，详见招标文件。</w:t>
      </w:r>
    </w:p>
    <w:p>
      <w:pPr>
        <w:spacing w:line="440" w:lineRule="exact"/>
        <w:ind w:firstLine="440" w:firstLineChars="200"/>
        <w:jc w:val="left"/>
        <w:rPr>
          <w:rFonts w:ascii="Times New Roman" w:hAnsi="Times New Roman"/>
          <w:sz w:val="22"/>
        </w:rPr>
      </w:pPr>
      <w:r>
        <w:rPr>
          <w:rFonts w:hint="eastAsia" w:ascii="Times New Roman" w:hAnsi="Times New Roman"/>
          <w:sz w:val="22"/>
        </w:rPr>
        <w:t xml:space="preserve">1.《政府采购促进中小企业发展管理办法》（财库〔2020〕46号）； </w:t>
      </w:r>
    </w:p>
    <w:p>
      <w:pPr>
        <w:spacing w:line="440" w:lineRule="exact"/>
        <w:ind w:firstLine="440" w:firstLineChars="200"/>
        <w:jc w:val="left"/>
        <w:rPr>
          <w:rFonts w:ascii="Times New Roman" w:hAnsi="Times New Roman"/>
          <w:sz w:val="22"/>
        </w:rPr>
      </w:pPr>
      <w:r>
        <w:rPr>
          <w:rFonts w:hint="eastAsia" w:ascii="Times New Roman" w:hAnsi="Times New Roman"/>
          <w:sz w:val="22"/>
        </w:rPr>
        <w:t>2.《财政部关于进一步加大政府采购支持中小企业力度的通知》（财库〔2022〕19号）；</w:t>
      </w:r>
    </w:p>
    <w:p>
      <w:pPr>
        <w:spacing w:line="440" w:lineRule="exact"/>
        <w:ind w:firstLine="440" w:firstLineChars="200"/>
        <w:jc w:val="left"/>
        <w:rPr>
          <w:rFonts w:ascii="Times New Roman" w:hAnsi="Times New Roman"/>
          <w:sz w:val="22"/>
        </w:rPr>
      </w:pPr>
      <w:r>
        <w:rPr>
          <w:rFonts w:hint="eastAsia" w:ascii="Times New Roman" w:hAnsi="Times New Roman"/>
          <w:sz w:val="22"/>
        </w:rPr>
        <w:t>3.《财政部司法部关于政府采购支持监狱企业发展有关问题通知》（财库〔2014〕68号）；</w:t>
      </w:r>
    </w:p>
    <w:p>
      <w:pPr>
        <w:spacing w:line="440" w:lineRule="exact"/>
        <w:ind w:firstLine="440" w:firstLineChars="200"/>
        <w:jc w:val="left"/>
        <w:rPr>
          <w:rFonts w:ascii="Times New Roman" w:hAnsi="Times New Roman"/>
          <w:sz w:val="22"/>
        </w:rPr>
      </w:pPr>
      <w:r>
        <w:rPr>
          <w:rFonts w:hint="eastAsia" w:ascii="Times New Roman" w:hAnsi="Times New Roman"/>
          <w:sz w:val="22"/>
        </w:rPr>
        <w:t>4.《国务院办公厅关于建立政府强制采购节能产品制度的通知》（国办发〔2007〕51号）；</w:t>
      </w:r>
    </w:p>
    <w:p>
      <w:pPr>
        <w:spacing w:line="440" w:lineRule="exact"/>
        <w:ind w:firstLine="440" w:firstLineChars="200"/>
        <w:jc w:val="left"/>
        <w:rPr>
          <w:rFonts w:ascii="Times New Roman" w:hAnsi="Times New Roman"/>
          <w:sz w:val="22"/>
        </w:rPr>
      </w:pPr>
      <w:r>
        <w:rPr>
          <w:rFonts w:hint="eastAsia" w:ascii="Times New Roman" w:hAnsi="Times New Roman"/>
          <w:sz w:val="22"/>
        </w:rPr>
        <w:t xml:space="preserve">5.《财政部发展改革委生态环境部市场监督总局关于调整优化节能产品、环境标志产品政府采购执行机制的通知》--（财库[2019] 9号）； </w:t>
      </w:r>
    </w:p>
    <w:p>
      <w:pPr>
        <w:spacing w:line="440" w:lineRule="exact"/>
        <w:ind w:firstLine="440" w:firstLineChars="200"/>
        <w:jc w:val="left"/>
        <w:rPr>
          <w:rFonts w:ascii="Times New Roman" w:hAnsi="Times New Roman"/>
          <w:sz w:val="22"/>
        </w:rPr>
      </w:pPr>
      <w:r>
        <w:rPr>
          <w:rFonts w:hint="eastAsia" w:ascii="Times New Roman" w:hAnsi="Times New Roman"/>
          <w:sz w:val="22"/>
        </w:rPr>
        <w:t xml:space="preserve">6.《市场监督总局关于发布参与实施政府采购节能产品、环境标志产品认证机构名录的公告》—2019年第16号； </w:t>
      </w:r>
    </w:p>
    <w:p>
      <w:pPr>
        <w:spacing w:line="440" w:lineRule="exact"/>
        <w:ind w:firstLine="440" w:firstLineChars="200"/>
        <w:jc w:val="left"/>
        <w:rPr>
          <w:rFonts w:ascii="Times New Roman" w:hAnsi="Times New Roman"/>
          <w:sz w:val="22"/>
        </w:rPr>
      </w:pPr>
      <w:r>
        <w:rPr>
          <w:rFonts w:hint="eastAsia" w:ascii="Times New Roman" w:hAnsi="Times New Roman"/>
          <w:sz w:val="22"/>
        </w:rPr>
        <w:t>7.《关于促进残疾人就业政府采购政策的通知》（财库〔2017〕141号）；</w:t>
      </w:r>
    </w:p>
    <w:p>
      <w:pPr>
        <w:spacing w:line="440" w:lineRule="exact"/>
        <w:ind w:firstLine="440" w:firstLineChars="200"/>
        <w:jc w:val="left"/>
        <w:rPr>
          <w:rFonts w:ascii="Times New Roman" w:hAnsi="Times New Roman"/>
          <w:sz w:val="22"/>
        </w:rPr>
      </w:pPr>
      <w:r>
        <w:rPr>
          <w:rFonts w:hint="eastAsia" w:ascii="Times New Roman" w:hAnsi="Times New Roman"/>
          <w:sz w:val="22"/>
        </w:rPr>
        <w:t>8.其他需要落实的政府采购政策。</w:t>
      </w:r>
    </w:p>
    <w:p>
      <w:pPr>
        <w:pStyle w:val="35"/>
        <w:ind w:firstLine="0" w:firstLineChars="0"/>
        <w:rPr>
          <w:rFonts w:ascii="Times New Roman" w:hAnsi="Times New Roman"/>
          <w:sz w:val="22"/>
          <w:szCs w:val="22"/>
        </w:rPr>
      </w:pPr>
      <w:r>
        <w:rPr>
          <w:rFonts w:hint="eastAsia" w:ascii="Times New Roman" w:hAnsi="Times New Roman"/>
          <w:sz w:val="22"/>
          <w:szCs w:val="22"/>
        </w:rPr>
        <w:t>八、招标文件发售时间、地点：</w:t>
      </w:r>
    </w:p>
    <w:p>
      <w:pPr>
        <w:pStyle w:val="35"/>
        <w:ind w:firstLine="440"/>
        <w:rPr>
          <w:rFonts w:ascii="Times New Roman" w:hAnsi="Times New Roman"/>
          <w:sz w:val="22"/>
          <w:szCs w:val="22"/>
        </w:rPr>
      </w:pPr>
      <w:r>
        <w:rPr>
          <w:rFonts w:ascii="Times New Roman" w:hAnsi="Times New Roman"/>
          <w:sz w:val="22"/>
          <w:szCs w:val="22"/>
        </w:rPr>
        <w:t xml:space="preserve">1. </w:t>
      </w:r>
      <w:r>
        <w:rPr>
          <w:rFonts w:hint="eastAsia" w:ascii="Times New Roman" w:hAnsi="Times New Roman"/>
          <w:sz w:val="22"/>
          <w:szCs w:val="22"/>
        </w:rPr>
        <w:t>发售时间：</w:t>
      </w:r>
      <w:r>
        <w:rPr>
          <w:rFonts w:ascii="Times New Roman" w:hAnsi="Times New Roman"/>
          <w:sz w:val="22"/>
          <w:szCs w:val="22"/>
        </w:rPr>
        <w:t>202</w:t>
      </w:r>
      <w:r>
        <w:rPr>
          <w:rFonts w:hint="eastAsia" w:ascii="Times New Roman" w:hAnsi="Times New Roman"/>
          <w:sz w:val="22"/>
          <w:szCs w:val="22"/>
        </w:rPr>
        <w:t>2年 11 月 10 日至</w:t>
      </w:r>
      <w:r>
        <w:rPr>
          <w:rFonts w:ascii="Times New Roman" w:hAnsi="Times New Roman"/>
          <w:sz w:val="22"/>
          <w:szCs w:val="22"/>
        </w:rPr>
        <w:t>202</w:t>
      </w:r>
      <w:r>
        <w:rPr>
          <w:rFonts w:hint="eastAsia" w:ascii="Times New Roman" w:hAnsi="Times New Roman"/>
          <w:sz w:val="22"/>
          <w:szCs w:val="22"/>
        </w:rPr>
        <w:t>2年 11 月 17 日上午</w:t>
      </w:r>
      <w:r>
        <w:rPr>
          <w:rFonts w:ascii="Times New Roman" w:hAnsi="Times New Roman"/>
          <w:sz w:val="22"/>
          <w:szCs w:val="22"/>
        </w:rPr>
        <w:t>9:00-11:30</w:t>
      </w:r>
      <w:r>
        <w:rPr>
          <w:rFonts w:hint="eastAsia" w:ascii="Times New Roman" w:hAnsi="Times New Roman"/>
          <w:sz w:val="22"/>
          <w:szCs w:val="22"/>
        </w:rPr>
        <w:t>，下午</w:t>
      </w:r>
      <w:r>
        <w:rPr>
          <w:rFonts w:ascii="Times New Roman" w:hAnsi="Times New Roman"/>
          <w:sz w:val="22"/>
          <w:szCs w:val="22"/>
        </w:rPr>
        <w:t xml:space="preserve">13:00-16:30 </w:t>
      </w:r>
      <w:r>
        <w:rPr>
          <w:rFonts w:hint="eastAsia" w:ascii="Times New Roman" w:hAnsi="Times New Roman"/>
          <w:sz w:val="22"/>
          <w:szCs w:val="22"/>
        </w:rPr>
        <w:t>（北京时间，法定节假日除外）；</w:t>
      </w:r>
    </w:p>
    <w:p>
      <w:pPr>
        <w:pStyle w:val="35"/>
        <w:ind w:firstLine="440"/>
        <w:rPr>
          <w:rFonts w:ascii="Times New Roman" w:hAnsi="Times New Roman"/>
          <w:sz w:val="22"/>
          <w:szCs w:val="22"/>
        </w:rPr>
      </w:pPr>
      <w:r>
        <w:rPr>
          <w:rFonts w:ascii="Times New Roman" w:hAnsi="Times New Roman"/>
          <w:sz w:val="22"/>
          <w:szCs w:val="22"/>
        </w:rPr>
        <w:t xml:space="preserve">2. </w:t>
      </w:r>
      <w:r>
        <w:rPr>
          <w:rFonts w:hint="eastAsia" w:ascii="Times New Roman" w:hAnsi="Times New Roman"/>
          <w:sz w:val="22"/>
          <w:szCs w:val="22"/>
        </w:rPr>
        <w:t>发售地点：西安市高新区唐延路</w:t>
      </w:r>
      <w:r>
        <w:rPr>
          <w:rFonts w:ascii="Times New Roman" w:hAnsi="Times New Roman"/>
          <w:sz w:val="22"/>
          <w:szCs w:val="22"/>
        </w:rPr>
        <w:t>35</w:t>
      </w:r>
      <w:r>
        <w:rPr>
          <w:rFonts w:hint="eastAsia" w:ascii="Times New Roman" w:hAnsi="Times New Roman"/>
          <w:sz w:val="22"/>
          <w:szCs w:val="22"/>
        </w:rPr>
        <w:t>号旺座现代城</w:t>
      </w:r>
      <w:r>
        <w:rPr>
          <w:rFonts w:ascii="Times New Roman" w:hAnsi="Times New Roman"/>
          <w:sz w:val="22"/>
          <w:szCs w:val="22"/>
        </w:rPr>
        <w:t>G</w:t>
      </w:r>
      <w:r>
        <w:rPr>
          <w:rFonts w:hint="eastAsia" w:ascii="Times New Roman" w:hAnsi="Times New Roman"/>
          <w:sz w:val="22"/>
          <w:szCs w:val="22"/>
        </w:rPr>
        <w:t>座</w:t>
      </w:r>
      <w:r>
        <w:rPr>
          <w:rFonts w:ascii="Times New Roman" w:hAnsi="Times New Roman"/>
          <w:sz w:val="22"/>
          <w:szCs w:val="22"/>
        </w:rPr>
        <w:t>2301</w:t>
      </w:r>
      <w:r>
        <w:rPr>
          <w:rFonts w:hint="eastAsia" w:ascii="Times New Roman" w:hAnsi="Times New Roman"/>
          <w:sz w:val="22"/>
          <w:szCs w:val="22"/>
        </w:rPr>
        <w:t>室；</w:t>
      </w:r>
    </w:p>
    <w:p>
      <w:pPr>
        <w:pStyle w:val="35"/>
        <w:ind w:firstLine="440"/>
        <w:rPr>
          <w:rFonts w:ascii="Times New Roman" w:hAnsi="Times New Roman"/>
          <w:sz w:val="22"/>
          <w:szCs w:val="22"/>
        </w:rPr>
      </w:pPr>
      <w:r>
        <w:rPr>
          <w:rFonts w:ascii="Times New Roman" w:hAnsi="Times New Roman"/>
          <w:sz w:val="22"/>
          <w:szCs w:val="22"/>
        </w:rPr>
        <w:t xml:space="preserve">3. </w:t>
      </w:r>
      <w:r>
        <w:rPr>
          <w:rFonts w:hint="eastAsia" w:ascii="Times New Roman" w:hAnsi="Times New Roman"/>
          <w:sz w:val="22"/>
          <w:szCs w:val="22"/>
        </w:rPr>
        <w:t>发售联系人：刘女士，电话：</w:t>
      </w:r>
      <w:r>
        <w:rPr>
          <w:rFonts w:ascii="Times New Roman" w:hAnsi="Times New Roman"/>
          <w:sz w:val="22"/>
          <w:szCs w:val="22"/>
        </w:rPr>
        <w:t>029-88854272</w:t>
      </w:r>
      <w:r>
        <w:rPr>
          <w:rFonts w:hint="eastAsia" w:ascii="Times New Roman" w:hAnsi="Times New Roman"/>
          <w:sz w:val="22"/>
          <w:szCs w:val="22"/>
        </w:rPr>
        <w:t>转</w:t>
      </w:r>
      <w:r>
        <w:rPr>
          <w:rFonts w:ascii="Times New Roman" w:hAnsi="Times New Roman"/>
          <w:sz w:val="22"/>
          <w:szCs w:val="22"/>
        </w:rPr>
        <w:t>8001</w:t>
      </w:r>
      <w:r>
        <w:rPr>
          <w:rFonts w:hint="eastAsia" w:ascii="Times New Roman" w:hAnsi="Times New Roman"/>
          <w:sz w:val="22"/>
          <w:szCs w:val="22"/>
        </w:rPr>
        <w:t>；</w:t>
      </w:r>
    </w:p>
    <w:p>
      <w:pPr>
        <w:pStyle w:val="35"/>
        <w:ind w:firstLine="440"/>
        <w:rPr>
          <w:rFonts w:ascii="Times New Roman" w:hAnsi="Times New Roman"/>
          <w:sz w:val="22"/>
          <w:szCs w:val="22"/>
        </w:rPr>
      </w:pPr>
      <w:r>
        <w:rPr>
          <w:rFonts w:ascii="Times New Roman" w:hAnsi="Times New Roman"/>
          <w:sz w:val="22"/>
          <w:szCs w:val="22"/>
        </w:rPr>
        <w:t xml:space="preserve">4. </w:t>
      </w:r>
      <w:r>
        <w:rPr>
          <w:rFonts w:hint="eastAsia" w:ascii="Times New Roman" w:hAnsi="Times New Roman"/>
          <w:sz w:val="22"/>
          <w:szCs w:val="22"/>
        </w:rPr>
        <w:t>文件售价：人民币</w:t>
      </w:r>
      <w:r>
        <w:rPr>
          <w:rFonts w:ascii="Times New Roman" w:hAnsi="Times New Roman"/>
          <w:sz w:val="22"/>
          <w:szCs w:val="22"/>
        </w:rPr>
        <w:t>300</w:t>
      </w:r>
      <w:r>
        <w:rPr>
          <w:rFonts w:hint="eastAsia" w:ascii="Times New Roman" w:hAnsi="Times New Roman"/>
          <w:sz w:val="22"/>
          <w:szCs w:val="22"/>
        </w:rPr>
        <w:t>元/包/套，招标文件谢绝邮寄，售后不退，投标资格不能转让。</w:t>
      </w:r>
    </w:p>
    <w:p>
      <w:pPr>
        <w:pStyle w:val="35"/>
        <w:ind w:firstLine="440"/>
        <w:rPr>
          <w:rFonts w:ascii="Times New Roman" w:hAnsi="Times New Roman"/>
          <w:sz w:val="22"/>
          <w:szCs w:val="22"/>
        </w:rPr>
      </w:pPr>
      <w:r>
        <w:rPr>
          <w:rFonts w:hint="eastAsia" w:ascii="Times New Roman" w:hAnsi="Times New Roman"/>
          <w:sz w:val="22"/>
          <w:szCs w:val="22"/>
        </w:rPr>
        <w:t>现场购买：供应商购买招标文件时请携带单位介绍信、本人身份证复印件加盖公章，请自带</w:t>
      </w:r>
      <w:r>
        <w:rPr>
          <w:rFonts w:ascii="Times New Roman" w:hAnsi="Times New Roman"/>
          <w:sz w:val="22"/>
          <w:szCs w:val="22"/>
        </w:rPr>
        <w:t>U</w:t>
      </w:r>
      <w:r>
        <w:rPr>
          <w:rFonts w:hint="eastAsia" w:ascii="Times New Roman" w:hAnsi="Times New Roman"/>
          <w:sz w:val="22"/>
          <w:szCs w:val="22"/>
        </w:rPr>
        <w:t>盘拷取招标文件电子文档。</w:t>
      </w:r>
    </w:p>
    <w:p>
      <w:pPr>
        <w:pStyle w:val="35"/>
        <w:ind w:firstLine="440"/>
        <w:rPr>
          <w:rFonts w:ascii="Times New Roman" w:hAnsi="Times New Roman"/>
          <w:sz w:val="22"/>
          <w:szCs w:val="22"/>
        </w:rPr>
      </w:pPr>
      <w:r>
        <w:rPr>
          <w:rFonts w:hint="eastAsia" w:ascii="Times New Roman" w:hAnsi="Times New Roman"/>
          <w:sz w:val="22"/>
          <w:szCs w:val="22"/>
        </w:rPr>
        <w:t>线上购买：供应商在文件购买时间内将单位介绍信、本人身份证复印件加盖公章扫描件发送至邮箱463420168@qq.com，邮件发送请注明：项目名称+单位名称+联系人+联系电话，并电话联系招标代理机构人员：刘女士，电话：</w:t>
      </w:r>
      <w:r>
        <w:rPr>
          <w:rFonts w:ascii="Times New Roman" w:hAnsi="Times New Roman"/>
          <w:sz w:val="22"/>
          <w:szCs w:val="22"/>
        </w:rPr>
        <w:t>029-88854272</w:t>
      </w:r>
      <w:r>
        <w:rPr>
          <w:rFonts w:hint="eastAsia" w:ascii="Times New Roman" w:hAnsi="Times New Roman"/>
          <w:sz w:val="22"/>
          <w:szCs w:val="22"/>
        </w:rPr>
        <w:t>转</w:t>
      </w:r>
      <w:r>
        <w:rPr>
          <w:rFonts w:ascii="Times New Roman" w:hAnsi="Times New Roman"/>
          <w:sz w:val="22"/>
          <w:szCs w:val="22"/>
        </w:rPr>
        <w:t>8001</w:t>
      </w:r>
      <w:r>
        <w:rPr>
          <w:rFonts w:hint="eastAsia" w:ascii="Times New Roman" w:hAnsi="Times New Roman"/>
          <w:sz w:val="22"/>
          <w:szCs w:val="22"/>
        </w:rPr>
        <w:t>，代理机构核实后发送招标文件。</w:t>
      </w:r>
    </w:p>
    <w:p>
      <w:pPr>
        <w:pStyle w:val="35"/>
        <w:ind w:firstLine="0" w:firstLineChars="0"/>
        <w:rPr>
          <w:rFonts w:ascii="Times New Roman" w:hAnsi="Times New Roman"/>
          <w:sz w:val="22"/>
          <w:szCs w:val="22"/>
        </w:rPr>
      </w:pPr>
      <w:r>
        <w:rPr>
          <w:rFonts w:hint="eastAsia" w:ascii="Times New Roman" w:hAnsi="Times New Roman"/>
          <w:sz w:val="22"/>
          <w:szCs w:val="22"/>
        </w:rPr>
        <w:t>九、投标文件递交截止时间及开标时间和地点：</w:t>
      </w:r>
    </w:p>
    <w:p>
      <w:pPr>
        <w:pStyle w:val="35"/>
        <w:ind w:firstLine="440"/>
        <w:rPr>
          <w:rFonts w:ascii="Times New Roman" w:hAnsi="Times New Roman"/>
          <w:sz w:val="22"/>
          <w:szCs w:val="22"/>
        </w:rPr>
      </w:pPr>
      <w:r>
        <w:rPr>
          <w:rFonts w:ascii="Times New Roman" w:hAnsi="Times New Roman"/>
          <w:sz w:val="22"/>
          <w:szCs w:val="22"/>
        </w:rPr>
        <w:t xml:space="preserve">1. </w:t>
      </w:r>
      <w:r>
        <w:rPr>
          <w:rFonts w:hint="eastAsia" w:ascii="Times New Roman" w:hAnsi="Times New Roman"/>
          <w:sz w:val="22"/>
          <w:szCs w:val="22"/>
        </w:rPr>
        <w:t>投标文件递交截止时间：</w:t>
      </w:r>
      <w:r>
        <w:rPr>
          <w:rFonts w:ascii="Times New Roman" w:hAnsi="Times New Roman"/>
          <w:sz w:val="22"/>
          <w:szCs w:val="22"/>
        </w:rPr>
        <w:t>202</w:t>
      </w:r>
      <w:r>
        <w:rPr>
          <w:rFonts w:hint="eastAsia" w:ascii="Times New Roman" w:hAnsi="Times New Roman"/>
          <w:sz w:val="22"/>
          <w:szCs w:val="22"/>
        </w:rPr>
        <w:t>2年12月5日</w:t>
      </w:r>
      <w:r>
        <w:rPr>
          <w:rFonts w:ascii="Times New Roman" w:hAnsi="Times New Roman"/>
          <w:sz w:val="22"/>
          <w:szCs w:val="22"/>
        </w:rPr>
        <w:t>1</w:t>
      </w:r>
      <w:r>
        <w:rPr>
          <w:rFonts w:hint="eastAsia" w:ascii="Times New Roman" w:hAnsi="Times New Roman"/>
          <w:sz w:val="22"/>
          <w:szCs w:val="22"/>
        </w:rPr>
        <w:t>4</w:t>
      </w:r>
      <w:r>
        <w:rPr>
          <w:rFonts w:ascii="Times New Roman" w:hAnsi="Times New Roman"/>
          <w:sz w:val="22"/>
          <w:szCs w:val="22"/>
        </w:rPr>
        <w:t>:</w:t>
      </w:r>
      <w:r>
        <w:rPr>
          <w:rFonts w:hint="eastAsia" w:ascii="Times New Roman" w:hAnsi="Times New Roman"/>
          <w:sz w:val="22"/>
          <w:szCs w:val="22"/>
        </w:rPr>
        <w:t>3</w:t>
      </w:r>
      <w:r>
        <w:rPr>
          <w:rFonts w:ascii="Times New Roman" w:hAnsi="Times New Roman"/>
          <w:sz w:val="22"/>
          <w:szCs w:val="22"/>
        </w:rPr>
        <w:t>0</w:t>
      </w:r>
      <w:r>
        <w:rPr>
          <w:rFonts w:hint="eastAsia" w:ascii="Times New Roman" w:hAnsi="Times New Roman"/>
          <w:sz w:val="22"/>
          <w:szCs w:val="22"/>
        </w:rPr>
        <w:t>（北京时间）</w:t>
      </w:r>
    </w:p>
    <w:p>
      <w:pPr>
        <w:pStyle w:val="35"/>
        <w:ind w:firstLine="440"/>
        <w:rPr>
          <w:rFonts w:ascii="Times New Roman" w:hAnsi="Times New Roman"/>
          <w:sz w:val="22"/>
          <w:szCs w:val="22"/>
        </w:rPr>
      </w:pPr>
      <w:r>
        <w:rPr>
          <w:rFonts w:ascii="Times New Roman" w:hAnsi="Times New Roman"/>
          <w:sz w:val="22"/>
          <w:szCs w:val="22"/>
        </w:rPr>
        <w:t xml:space="preserve">2. </w:t>
      </w:r>
      <w:r>
        <w:rPr>
          <w:rFonts w:hint="eastAsia" w:ascii="Times New Roman" w:hAnsi="Times New Roman"/>
          <w:sz w:val="22"/>
          <w:szCs w:val="22"/>
        </w:rPr>
        <w:t>开标时间：</w:t>
      </w:r>
      <w:r>
        <w:rPr>
          <w:rFonts w:ascii="Times New Roman" w:hAnsi="Times New Roman"/>
          <w:sz w:val="22"/>
          <w:szCs w:val="22"/>
        </w:rPr>
        <w:t>202</w:t>
      </w:r>
      <w:r>
        <w:rPr>
          <w:rFonts w:hint="eastAsia" w:ascii="Times New Roman" w:hAnsi="Times New Roman"/>
          <w:sz w:val="22"/>
          <w:szCs w:val="22"/>
        </w:rPr>
        <w:t>2年12月5日</w:t>
      </w:r>
      <w:r>
        <w:rPr>
          <w:rFonts w:ascii="Times New Roman" w:hAnsi="Times New Roman"/>
          <w:sz w:val="22"/>
          <w:szCs w:val="22"/>
        </w:rPr>
        <w:t>1</w:t>
      </w:r>
      <w:r>
        <w:rPr>
          <w:rFonts w:hint="eastAsia" w:ascii="Times New Roman" w:hAnsi="Times New Roman"/>
          <w:sz w:val="22"/>
          <w:szCs w:val="22"/>
        </w:rPr>
        <w:t>4</w:t>
      </w:r>
      <w:r>
        <w:rPr>
          <w:rFonts w:ascii="Times New Roman" w:hAnsi="Times New Roman"/>
          <w:sz w:val="22"/>
          <w:szCs w:val="22"/>
        </w:rPr>
        <w:t>:</w:t>
      </w:r>
      <w:r>
        <w:rPr>
          <w:rFonts w:hint="eastAsia" w:ascii="Times New Roman" w:hAnsi="Times New Roman"/>
          <w:sz w:val="22"/>
          <w:szCs w:val="22"/>
        </w:rPr>
        <w:t>3</w:t>
      </w:r>
      <w:r>
        <w:rPr>
          <w:rFonts w:ascii="Times New Roman" w:hAnsi="Times New Roman"/>
          <w:sz w:val="22"/>
          <w:szCs w:val="22"/>
        </w:rPr>
        <w:t>0</w:t>
      </w:r>
      <w:r>
        <w:rPr>
          <w:rFonts w:hint="eastAsia" w:ascii="Times New Roman" w:hAnsi="Times New Roman"/>
          <w:sz w:val="22"/>
          <w:szCs w:val="22"/>
        </w:rPr>
        <w:t>（北京时间）</w:t>
      </w:r>
    </w:p>
    <w:p>
      <w:pPr>
        <w:pStyle w:val="35"/>
        <w:ind w:firstLine="440"/>
        <w:rPr>
          <w:rFonts w:ascii="Times New Roman" w:hAnsi="Times New Roman"/>
          <w:sz w:val="22"/>
          <w:szCs w:val="22"/>
        </w:rPr>
      </w:pPr>
      <w:r>
        <w:rPr>
          <w:rFonts w:ascii="Times New Roman" w:hAnsi="Times New Roman"/>
          <w:sz w:val="22"/>
          <w:szCs w:val="22"/>
        </w:rPr>
        <w:t xml:space="preserve">3. </w:t>
      </w:r>
      <w:r>
        <w:rPr>
          <w:rFonts w:hint="eastAsia" w:ascii="Times New Roman" w:hAnsi="Times New Roman"/>
          <w:sz w:val="22"/>
          <w:szCs w:val="22"/>
        </w:rPr>
        <w:t>开标地点：西安市高新区唐延路</w:t>
      </w:r>
      <w:r>
        <w:rPr>
          <w:rFonts w:ascii="Times New Roman" w:hAnsi="Times New Roman"/>
          <w:sz w:val="22"/>
          <w:szCs w:val="22"/>
        </w:rPr>
        <w:t>35</w:t>
      </w:r>
      <w:r>
        <w:rPr>
          <w:rFonts w:hint="eastAsia" w:ascii="Times New Roman" w:hAnsi="Times New Roman"/>
          <w:sz w:val="22"/>
          <w:szCs w:val="22"/>
        </w:rPr>
        <w:t>号旺座现代城</w:t>
      </w:r>
      <w:r>
        <w:rPr>
          <w:rFonts w:ascii="Times New Roman" w:hAnsi="Times New Roman"/>
          <w:sz w:val="22"/>
          <w:szCs w:val="22"/>
        </w:rPr>
        <w:t>G</w:t>
      </w:r>
      <w:r>
        <w:rPr>
          <w:rFonts w:hint="eastAsia" w:ascii="Times New Roman" w:hAnsi="Times New Roman"/>
          <w:sz w:val="22"/>
          <w:szCs w:val="22"/>
        </w:rPr>
        <w:t>座</w:t>
      </w:r>
      <w:r>
        <w:rPr>
          <w:rFonts w:ascii="Times New Roman" w:hAnsi="Times New Roman"/>
          <w:sz w:val="22"/>
          <w:szCs w:val="22"/>
        </w:rPr>
        <w:t>2301</w:t>
      </w:r>
      <w:r>
        <w:rPr>
          <w:rFonts w:hint="eastAsia" w:ascii="Times New Roman" w:hAnsi="Times New Roman"/>
          <w:sz w:val="22"/>
          <w:szCs w:val="22"/>
        </w:rPr>
        <w:t>室。</w:t>
      </w:r>
    </w:p>
    <w:p>
      <w:pPr>
        <w:pStyle w:val="35"/>
        <w:ind w:firstLine="0" w:firstLineChars="0"/>
        <w:rPr>
          <w:rFonts w:ascii="Times New Roman" w:hAnsi="Times New Roman"/>
          <w:sz w:val="22"/>
          <w:szCs w:val="22"/>
        </w:rPr>
      </w:pPr>
      <w:r>
        <w:rPr>
          <w:rFonts w:hint="eastAsia" w:ascii="Times New Roman" w:hAnsi="Times New Roman"/>
          <w:sz w:val="22"/>
          <w:szCs w:val="22"/>
        </w:rPr>
        <w:t>十、其他应说明的事项：</w:t>
      </w:r>
    </w:p>
    <w:p>
      <w:pPr>
        <w:pStyle w:val="35"/>
        <w:ind w:firstLine="440"/>
        <w:rPr>
          <w:rFonts w:ascii="Times New Roman" w:hAnsi="Times New Roman"/>
          <w:sz w:val="22"/>
          <w:szCs w:val="22"/>
        </w:rPr>
      </w:pPr>
      <w:r>
        <w:rPr>
          <w:rFonts w:hint="eastAsia" w:ascii="Times New Roman" w:hAnsi="Times New Roman"/>
          <w:sz w:val="22"/>
          <w:szCs w:val="22"/>
        </w:rPr>
        <w:t>采购项目联系人：郝先生    联系方式：</w:t>
      </w:r>
      <w:r>
        <w:rPr>
          <w:rFonts w:ascii="Times New Roman" w:hAnsi="Times New Roman"/>
          <w:sz w:val="22"/>
          <w:szCs w:val="22"/>
        </w:rPr>
        <w:t>029-88854272</w:t>
      </w:r>
      <w:r>
        <w:rPr>
          <w:rFonts w:hint="eastAsia" w:ascii="Times New Roman" w:hAnsi="Times New Roman"/>
          <w:sz w:val="22"/>
          <w:szCs w:val="22"/>
        </w:rPr>
        <w:t>转</w:t>
      </w:r>
      <w:r>
        <w:rPr>
          <w:rFonts w:ascii="Times New Roman" w:hAnsi="Times New Roman"/>
          <w:sz w:val="22"/>
          <w:szCs w:val="22"/>
        </w:rPr>
        <w:t>8012</w:t>
      </w:r>
    </w:p>
    <w:p>
      <w:pPr>
        <w:pStyle w:val="35"/>
        <w:ind w:firstLine="440"/>
        <w:rPr>
          <w:rFonts w:ascii="Times New Roman" w:hAnsi="Times New Roman"/>
          <w:sz w:val="22"/>
          <w:szCs w:val="22"/>
        </w:rPr>
      </w:pPr>
      <w:r>
        <w:rPr>
          <w:rFonts w:hint="eastAsia" w:ascii="Times New Roman" w:hAnsi="Times New Roman"/>
          <w:sz w:val="22"/>
          <w:szCs w:val="22"/>
        </w:rPr>
        <w:t>采购代理机构开户名称：四川国际招标有限责任公司陕西分公司</w:t>
      </w:r>
    </w:p>
    <w:p>
      <w:pPr>
        <w:pStyle w:val="35"/>
        <w:ind w:firstLine="440"/>
        <w:rPr>
          <w:rFonts w:ascii="Times New Roman" w:hAnsi="Times New Roman"/>
          <w:sz w:val="22"/>
          <w:szCs w:val="22"/>
        </w:rPr>
      </w:pPr>
      <w:r>
        <w:rPr>
          <w:rFonts w:hint="eastAsia" w:ascii="Times New Roman" w:hAnsi="Times New Roman"/>
          <w:sz w:val="22"/>
          <w:szCs w:val="22"/>
        </w:rPr>
        <w:t>开户银行：中国民生银行股份有限公司西安高新开发区支行</w:t>
      </w:r>
    </w:p>
    <w:p>
      <w:pPr>
        <w:pStyle w:val="35"/>
        <w:ind w:firstLine="0" w:firstLineChars="0"/>
        <w:rPr>
          <w:rFonts w:ascii="Times New Roman" w:hAnsi="Times New Roman"/>
          <w:sz w:val="22"/>
          <w:szCs w:val="22"/>
        </w:rPr>
      </w:pPr>
      <w:r>
        <w:rPr>
          <w:rFonts w:hint="eastAsia" w:ascii="Times New Roman" w:hAnsi="Times New Roman"/>
          <w:sz w:val="22"/>
          <w:szCs w:val="22"/>
        </w:rPr>
        <w:t>十一、本采购公告的公告期限为</w:t>
      </w:r>
      <w:r>
        <w:rPr>
          <w:rFonts w:ascii="Times New Roman" w:hAnsi="Times New Roman"/>
          <w:sz w:val="22"/>
          <w:szCs w:val="22"/>
        </w:rPr>
        <w:t>5</w:t>
      </w:r>
      <w:r>
        <w:rPr>
          <w:rFonts w:hint="eastAsia" w:ascii="Times New Roman" w:hAnsi="Times New Roman"/>
          <w:sz w:val="22"/>
          <w:szCs w:val="22"/>
        </w:rPr>
        <w:t>个工作日。</w:t>
      </w:r>
    </w:p>
    <w:p>
      <w:pPr>
        <w:pStyle w:val="35"/>
        <w:ind w:firstLine="4400" w:firstLineChars="2000"/>
        <w:rPr>
          <w:rFonts w:ascii="Times New Roman" w:hAnsi="Times New Roman"/>
          <w:sz w:val="22"/>
          <w:szCs w:val="22"/>
        </w:rPr>
      </w:pPr>
      <w:r>
        <w:rPr>
          <w:rFonts w:hint="eastAsia" w:ascii="Times New Roman" w:hAnsi="Times New Roman"/>
          <w:sz w:val="22"/>
          <w:szCs w:val="22"/>
        </w:rPr>
        <w:t>四川国际招标有限责任公司</w:t>
      </w:r>
    </w:p>
    <w:p>
      <w:pPr>
        <w:pStyle w:val="35"/>
        <w:ind w:firstLine="0" w:firstLineChars="0"/>
        <w:rPr>
          <w:rFonts w:ascii="Times New Roman" w:hAnsi="Times New Roman"/>
          <w:sz w:val="22"/>
          <w:szCs w:val="22"/>
        </w:rPr>
      </w:pPr>
      <w:r>
        <w:rPr>
          <w:rFonts w:ascii="Times New Roman" w:hAnsi="Times New Roman"/>
          <w:sz w:val="22"/>
          <w:szCs w:val="22"/>
        </w:rPr>
        <w:t xml:space="preserve">                                           </w:t>
      </w:r>
      <w:r>
        <w:rPr>
          <w:rFonts w:hint="eastAsia" w:ascii="Times New Roman" w:hAnsi="Times New Roman"/>
          <w:sz w:val="22"/>
          <w:szCs w:val="22"/>
        </w:rPr>
        <w:t xml:space="preserve"> </w:t>
      </w:r>
      <w:r>
        <w:rPr>
          <w:rFonts w:ascii="Times New Roman" w:hAnsi="Times New Roman"/>
          <w:sz w:val="22"/>
          <w:szCs w:val="22"/>
        </w:rPr>
        <w:t>202</w:t>
      </w:r>
      <w:r>
        <w:rPr>
          <w:rFonts w:hint="eastAsia" w:ascii="Times New Roman" w:hAnsi="Times New Roman"/>
          <w:sz w:val="22"/>
          <w:szCs w:val="22"/>
        </w:rPr>
        <w:t>2年11月</w:t>
      </w:r>
    </w:p>
    <w:bookmarkEnd w:id="0"/>
    <w:bookmarkEnd w:id="1"/>
    <w:bookmarkEnd w:id="2"/>
    <w:bookmarkEnd w:id="3"/>
    <w:bookmarkEnd w:id="4"/>
    <w:bookmarkEnd w:id="5"/>
    <w:bookmarkEnd w:id="6"/>
    <w:bookmarkEnd w:id="7"/>
    <w:bookmarkEnd w:id="8"/>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69CDD"/>
    <w:multiLevelType w:val="singleLevel"/>
    <w:tmpl w:val="96B69C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MxZWE1OGE5ODBkMjYzZjYxMTM4MTcxODhmNmZiNjgifQ=="/>
  </w:docVars>
  <w:rsids>
    <w:rsidRoot w:val="004B57E2"/>
    <w:rsid w:val="000143CE"/>
    <w:rsid w:val="000472AF"/>
    <w:rsid w:val="00071077"/>
    <w:rsid w:val="00081E07"/>
    <w:rsid w:val="000836E1"/>
    <w:rsid w:val="00090D0F"/>
    <w:rsid w:val="000A2B83"/>
    <w:rsid w:val="000B01EA"/>
    <w:rsid w:val="000C5678"/>
    <w:rsid w:val="00114513"/>
    <w:rsid w:val="0017124D"/>
    <w:rsid w:val="0017199B"/>
    <w:rsid w:val="00177E96"/>
    <w:rsid w:val="001A6F1D"/>
    <w:rsid w:val="001D2D46"/>
    <w:rsid w:val="00236202"/>
    <w:rsid w:val="00262687"/>
    <w:rsid w:val="00286F62"/>
    <w:rsid w:val="002B247F"/>
    <w:rsid w:val="002B5470"/>
    <w:rsid w:val="002C77CC"/>
    <w:rsid w:val="002E10FB"/>
    <w:rsid w:val="002F1415"/>
    <w:rsid w:val="002F4CAB"/>
    <w:rsid w:val="003041B3"/>
    <w:rsid w:val="00345486"/>
    <w:rsid w:val="00353D66"/>
    <w:rsid w:val="00355178"/>
    <w:rsid w:val="00396301"/>
    <w:rsid w:val="003C68A5"/>
    <w:rsid w:val="003D1ECA"/>
    <w:rsid w:val="003D26B2"/>
    <w:rsid w:val="004758FD"/>
    <w:rsid w:val="0049393C"/>
    <w:rsid w:val="004B144E"/>
    <w:rsid w:val="004B272B"/>
    <w:rsid w:val="004B57E2"/>
    <w:rsid w:val="0052413A"/>
    <w:rsid w:val="00580BFF"/>
    <w:rsid w:val="005837DC"/>
    <w:rsid w:val="0059499F"/>
    <w:rsid w:val="005A6997"/>
    <w:rsid w:val="005A79B9"/>
    <w:rsid w:val="006110BA"/>
    <w:rsid w:val="006204D3"/>
    <w:rsid w:val="00630584"/>
    <w:rsid w:val="0064675C"/>
    <w:rsid w:val="00694789"/>
    <w:rsid w:val="00695872"/>
    <w:rsid w:val="00697B69"/>
    <w:rsid w:val="00715213"/>
    <w:rsid w:val="007821FB"/>
    <w:rsid w:val="0078495D"/>
    <w:rsid w:val="007858F0"/>
    <w:rsid w:val="00791B97"/>
    <w:rsid w:val="0080102A"/>
    <w:rsid w:val="0080173F"/>
    <w:rsid w:val="0086295C"/>
    <w:rsid w:val="00874C26"/>
    <w:rsid w:val="00876F8D"/>
    <w:rsid w:val="008D2C06"/>
    <w:rsid w:val="008E0140"/>
    <w:rsid w:val="008E017D"/>
    <w:rsid w:val="00930248"/>
    <w:rsid w:val="00990CCE"/>
    <w:rsid w:val="009C01D4"/>
    <w:rsid w:val="009C020B"/>
    <w:rsid w:val="009F265F"/>
    <w:rsid w:val="009F2951"/>
    <w:rsid w:val="00A12DC8"/>
    <w:rsid w:val="00A571DE"/>
    <w:rsid w:val="00A83AD0"/>
    <w:rsid w:val="00A91393"/>
    <w:rsid w:val="00A97B7B"/>
    <w:rsid w:val="00AA2330"/>
    <w:rsid w:val="00AB3348"/>
    <w:rsid w:val="00AC3D11"/>
    <w:rsid w:val="00AD5797"/>
    <w:rsid w:val="00AE0A84"/>
    <w:rsid w:val="00B1535A"/>
    <w:rsid w:val="00B30530"/>
    <w:rsid w:val="00B31275"/>
    <w:rsid w:val="00B87599"/>
    <w:rsid w:val="00BC4F55"/>
    <w:rsid w:val="00BE13DF"/>
    <w:rsid w:val="00C362D3"/>
    <w:rsid w:val="00C42D10"/>
    <w:rsid w:val="00C767FA"/>
    <w:rsid w:val="00C85810"/>
    <w:rsid w:val="00CC5A46"/>
    <w:rsid w:val="00CF4D97"/>
    <w:rsid w:val="00D05AD6"/>
    <w:rsid w:val="00D14D3F"/>
    <w:rsid w:val="00D16A7A"/>
    <w:rsid w:val="00D2594C"/>
    <w:rsid w:val="00D54793"/>
    <w:rsid w:val="00D66D95"/>
    <w:rsid w:val="00D85CD6"/>
    <w:rsid w:val="00D93EA8"/>
    <w:rsid w:val="00DB7D4D"/>
    <w:rsid w:val="00DC0E2A"/>
    <w:rsid w:val="00DD6714"/>
    <w:rsid w:val="00DF180B"/>
    <w:rsid w:val="00DF34B3"/>
    <w:rsid w:val="00E12E98"/>
    <w:rsid w:val="00E60A9C"/>
    <w:rsid w:val="00E649F8"/>
    <w:rsid w:val="00ED10D4"/>
    <w:rsid w:val="00EE0BC4"/>
    <w:rsid w:val="00EE114E"/>
    <w:rsid w:val="00EF1378"/>
    <w:rsid w:val="00F01AD8"/>
    <w:rsid w:val="00F43E03"/>
    <w:rsid w:val="00F442B3"/>
    <w:rsid w:val="00F53968"/>
    <w:rsid w:val="00F56756"/>
    <w:rsid w:val="00F56A44"/>
    <w:rsid w:val="00F948F0"/>
    <w:rsid w:val="00F9750A"/>
    <w:rsid w:val="00FB3227"/>
    <w:rsid w:val="011002CE"/>
    <w:rsid w:val="011E0236"/>
    <w:rsid w:val="01362C27"/>
    <w:rsid w:val="01604158"/>
    <w:rsid w:val="0180136A"/>
    <w:rsid w:val="0194674A"/>
    <w:rsid w:val="01D0558F"/>
    <w:rsid w:val="01D84888"/>
    <w:rsid w:val="01FC59F0"/>
    <w:rsid w:val="020563EB"/>
    <w:rsid w:val="02092432"/>
    <w:rsid w:val="02116736"/>
    <w:rsid w:val="02127720"/>
    <w:rsid w:val="021533E7"/>
    <w:rsid w:val="021D04ED"/>
    <w:rsid w:val="023F2007"/>
    <w:rsid w:val="02525B5B"/>
    <w:rsid w:val="02866093"/>
    <w:rsid w:val="029A5CE8"/>
    <w:rsid w:val="02A66735"/>
    <w:rsid w:val="02AC6928"/>
    <w:rsid w:val="02D70634"/>
    <w:rsid w:val="02DB753D"/>
    <w:rsid w:val="02DE1B33"/>
    <w:rsid w:val="02FF75AA"/>
    <w:rsid w:val="03060F81"/>
    <w:rsid w:val="0313544C"/>
    <w:rsid w:val="034F46D6"/>
    <w:rsid w:val="035E700F"/>
    <w:rsid w:val="038720C2"/>
    <w:rsid w:val="03A46391"/>
    <w:rsid w:val="03A828B3"/>
    <w:rsid w:val="03AD3643"/>
    <w:rsid w:val="03C449F8"/>
    <w:rsid w:val="03E5328D"/>
    <w:rsid w:val="03FD4132"/>
    <w:rsid w:val="042B5143"/>
    <w:rsid w:val="042D2C2B"/>
    <w:rsid w:val="043120FB"/>
    <w:rsid w:val="04671EF4"/>
    <w:rsid w:val="046D1CE6"/>
    <w:rsid w:val="04782F22"/>
    <w:rsid w:val="048748A1"/>
    <w:rsid w:val="048A78A3"/>
    <w:rsid w:val="04977BAB"/>
    <w:rsid w:val="04AB3B8E"/>
    <w:rsid w:val="05041094"/>
    <w:rsid w:val="0505350E"/>
    <w:rsid w:val="0528319A"/>
    <w:rsid w:val="052F2A11"/>
    <w:rsid w:val="055D7206"/>
    <w:rsid w:val="055F519F"/>
    <w:rsid w:val="05685F23"/>
    <w:rsid w:val="05801D71"/>
    <w:rsid w:val="058C68E0"/>
    <w:rsid w:val="05AD1B88"/>
    <w:rsid w:val="05BB5328"/>
    <w:rsid w:val="05CF7A79"/>
    <w:rsid w:val="05D2339D"/>
    <w:rsid w:val="060E38E1"/>
    <w:rsid w:val="065B5D28"/>
    <w:rsid w:val="065B7836"/>
    <w:rsid w:val="065F56A7"/>
    <w:rsid w:val="066E1317"/>
    <w:rsid w:val="0680729D"/>
    <w:rsid w:val="06931C88"/>
    <w:rsid w:val="06AF53C5"/>
    <w:rsid w:val="06B036DE"/>
    <w:rsid w:val="06D80E87"/>
    <w:rsid w:val="06E10520"/>
    <w:rsid w:val="06F72289"/>
    <w:rsid w:val="06FD5A1C"/>
    <w:rsid w:val="0721434E"/>
    <w:rsid w:val="07240119"/>
    <w:rsid w:val="073169AB"/>
    <w:rsid w:val="075B166C"/>
    <w:rsid w:val="07852138"/>
    <w:rsid w:val="07B76CEE"/>
    <w:rsid w:val="08071A24"/>
    <w:rsid w:val="080B00CB"/>
    <w:rsid w:val="08233C7E"/>
    <w:rsid w:val="082E5202"/>
    <w:rsid w:val="083A520D"/>
    <w:rsid w:val="084542FA"/>
    <w:rsid w:val="085E4933"/>
    <w:rsid w:val="088C3CD7"/>
    <w:rsid w:val="08B94005"/>
    <w:rsid w:val="08DB07BA"/>
    <w:rsid w:val="08E777F5"/>
    <w:rsid w:val="09020483"/>
    <w:rsid w:val="091975CC"/>
    <w:rsid w:val="093071CF"/>
    <w:rsid w:val="0935611C"/>
    <w:rsid w:val="093D1475"/>
    <w:rsid w:val="0943460C"/>
    <w:rsid w:val="094E71DE"/>
    <w:rsid w:val="09526CCE"/>
    <w:rsid w:val="095C423A"/>
    <w:rsid w:val="096B049A"/>
    <w:rsid w:val="09ED69AA"/>
    <w:rsid w:val="09FB7366"/>
    <w:rsid w:val="0A0C5736"/>
    <w:rsid w:val="0A3E54A5"/>
    <w:rsid w:val="0A3F2D8E"/>
    <w:rsid w:val="0A4B600A"/>
    <w:rsid w:val="0A520054"/>
    <w:rsid w:val="0A747118"/>
    <w:rsid w:val="0A7D1513"/>
    <w:rsid w:val="0A8134F8"/>
    <w:rsid w:val="0A9F23E7"/>
    <w:rsid w:val="0AA417AC"/>
    <w:rsid w:val="0AAB24EE"/>
    <w:rsid w:val="0AE47DFA"/>
    <w:rsid w:val="0B01244F"/>
    <w:rsid w:val="0B0924C1"/>
    <w:rsid w:val="0B1F0E32"/>
    <w:rsid w:val="0B334BFC"/>
    <w:rsid w:val="0B8C3DA2"/>
    <w:rsid w:val="0B941820"/>
    <w:rsid w:val="0BA34C54"/>
    <w:rsid w:val="0BB73761"/>
    <w:rsid w:val="0BBA6DAD"/>
    <w:rsid w:val="0BBF6171"/>
    <w:rsid w:val="0BC64FBF"/>
    <w:rsid w:val="0BD80552"/>
    <w:rsid w:val="0BE23239"/>
    <w:rsid w:val="0C264442"/>
    <w:rsid w:val="0C281A6E"/>
    <w:rsid w:val="0C3C1616"/>
    <w:rsid w:val="0C486362"/>
    <w:rsid w:val="0C4F3999"/>
    <w:rsid w:val="0C59686F"/>
    <w:rsid w:val="0C830CE1"/>
    <w:rsid w:val="0CB4676E"/>
    <w:rsid w:val="0D5F117F"/>
    <w:rsid w:val="0D78549E"/>
    <w:rsid w:val="0DA92713"/>
    <w:rsid w:val="0DC5497D"/>
    <w:rsid w:val="0DD57ECE"/>
    <w:rsid w:val="0DDB3170"/>
    <w:rsid w:val="0DE34399"/>
    <w:rsid w:val="0E3C7F4D"/>
    <w:rsid w:val="0E496C04"/>
    <w:rsid w:val="0E9208AC"/>
    <w:rsid w:val="0EA637E5"/>
    <w:rsid w:val="0EBE4E06"/>
    <w:rsid w:val="0ECF491D"/>
    <w:rsid w:val="0ED83CBF"/>
    <w:rsid w:val="0EEA79A9"/>
    <w:rsid w:val="0EF12AE6"/>
    <w:rsid w:val="0EF32D02"/>
    <w:rsid w:val="0F0C75C3"/>
    <w:rsid w:val="0F0E664E"/>
    <w:rsid w:val="0F1E5438"/>
    <w:rsid w:val="0F3A6D95"/>
    <w:rsid w:val="0F4D2E2C"/>
    <w:rsid w:val="0F582B65"/>
    <w:rsid w:val="0F594AD6"/>
    <w:rsid w:val="0F677C2D"/>
    <w:rsid w:val="0FA845C1"/>
    <w:rsid w:val="0FBE7DF0"/>
    <w:rsid w:val="0FE96CF7"/>
    <w:rsid w:val="10513ECA"/>
    <w:rsid w:val="106317C1"/>
    <w:rsid w:val="107E2A9F"/>
    <w:rsid w:val="10CC55B8"/>
    <w:rsid w:val="10D42F50"/>
    <w:rsid w:val="10E1716B"/>
    <w:rsid w:val="110B12D0"/>
    <w:rsid w:val="11194576"/>
    <w:rsid w:val="115B686B"/>
    <w:rsid w:val="12062D4C"/>
    <w:rsid w:val="121E62E8"/>
    <w:rsid w:val="12282BF9"/>
    <w:rsid w:val="12443874"/>
    <w:rsid w:val="12741861"/>
    <w:rsid w:val="127F4BB3"/>
    <w:rsid w:val="12C5569F"/>
    <w:rsid w:val="12D423D6"/>
    <w:rsid w:val="13100B86"/>
    <w:rsid w:val="13213E7E"/>
    <w:rsid w:val="133F1C06"/>
    <w:rsid w:val="134A4EBA"/>
    <w:rsid w:val="136F4921"/>
    <w:rsid w:val="138C102F"/>
    <w:rsid w:val="13C962D5"/>
    <w:rsid w:val="13D012DC"/>
    <w:rsid w:val="13D84274"/>
    <w:rsid w:val="13F05A62"/>
    <w:rsid w:val="13F310AE"/>
    <w:rsid w:val="141D4242"/>
    <w:rsid w:val="14553B17"/>
    <w:rsid w:val="146D1BD7"/>
    <w:rsid w:val="146F009F"/>
    <w:rsid w:val="14A73DE7"/>
    <w:rsid w:val="14F41582"/>
    <w:rsid w:val="15171909"/>
    <w:rsid w:val="15473D6E"/>
    <w:rsid w:val="154A0010"/>
    <w:rsid w:val="15CA29FB"/>
    <w:rsid w:val="15D32F45"/>
    <w:rsid w:val="16007855"/>
    <w:rsid w:val="16092990"/>
    <w:rsid w:val="16351E52"/>
    <w:rsid w:val="164901B6"/>
    <w:rsid w:val="16630BF9"/>
    <w:rsid w:val="16640041"/>
    <w:rsid w:val="16712673"/>
    <w:rsid w:val="167323D8"/>
    <w:rsid w:val="1685440C"/>
    <w:rsid w:val="16C136E5"/>
    <w:rsid w:val="170610F8"/>
    <w:rsid w:val="170905E0"/>
    <w:rsid w:val="172705DD"/>
    <w:rsid w:val="173F1569"/>
    <w:rsid w:val="174F7145"/>
    <w:rsid w:val="177956B7"/>
    <w:rsid w:val="178D1FDA"/>
    <w:rsid w:val="17B46B69"/>
    <w:rsid w:val="17CD45E1"/>
    <w:rsid w:val="17D47A5B"/>
    <w:rsid w:val="17E56F60"/>
    <w:rsid w:val="17F10064"/>
    <w:rsid w:val="17F547B9"/>
    <w:rsid w:val="18266287"/>
    <w:rsid w:val="18454FD1"/>
    <w:rsid w:val="184A5571"/>
    <w:rsid w:val="18504D21"/>
    <w:rsid w:val="186D51FE"/>
    <w:rsid w:val="187343B2"/>
    <w:rsid w:val="187619E3"/>
    <w:rsid w:val="18BD1C8B"/>
    <w:rsid w:val="18CC5699"/>
    <w:rsid w:val="18CD74C3"/>
    <w:rsid w:val="191126A6"/>
    <w:rsid w:val="191E7B40"/>
    <w:rsid w:val="195462D0"/>
    <w:rsid w:val="19923117"/>
    <w:rsid w:val="19BB181D"/>
    <w:rsid w:val="19C4402E"/>
    <w:rsid w:val="19E80F89"/>
    <w:rsid w:val="1A084DD3"/>
    <w:rsid w:val="1A111CF8"/>
    <w:rsid w:val="1A381F10"/>
    <w:rsid w:val="1A4E703E"/>
    <w:rsid w:val="1A587EBD"/>
    <w:rsid w:val="1A5A1E87"/>
    <w:rsid w:val="1A75281D"/>
    <w:rsid w:val="1A846F04"/>
    <w:rsid w:val="1ABD5B10"/>
    <w:rsid w:val="1AC80009"/>
    <w:rsid w:val="1AE81751"/>
    <w:rsid w:val="1AE94B28"/>
    <w:rsid w:val="1B0B4F2F"/>
    <w:rsid w:val="1B122762"/>
    <w:rsid w:val="1B410951"/>
    <w:rsid w:val="1B486246"/>
    <w:rsid w:val="1B851185"/>
    <w:rsid w:val="1BC05207"/>
    <w:rsid w:val="1C394053"/>
    <w:rsid w:val="1C56197E"/>
    <w:rsid w:val="1C6C3A9F"/>
    <w:rsid w:val="1C6F0782"/>
    <w:rsid w:val="1C6F14EE"/>
    <w:rsid w:val="1C7933E7"/>
    <w:rsid w:val="1C7F3FBC"/>
    <w:rsid w:val="1C9E591C"/>
    <w:rsid w:val="1CCC06EE"/>
    <w:rsid w:val="1CE75528"/>
    <w:rsid w:val="1CF62CC4"/>
    <w:rsid w:val="1CF814E3"/>
    <w:rsid w:val="1CFC70AE"/>
    <w:rsid w:val="1D1B6E81"/>
    <w:rsid w:val="1D4330A6"/>
    <w:rsid w:val="1D4961E3"/>
    <w:rsid w:val="1D6A5953"/>
    <w:rsid w:val="1D7768AC"/>
    <w:rsid w:val="1D78297D"/>
    <w:rsid w:val="1D80628E"/>
    <w:rsid w:val="1D86073E"/>
    <w:rsid w:val="1DB16F15"/>
    <w:rsid w:val="1DDF08DC"/>
    <w:rsid w:val="1E4E11DF"/>
    <w:rsid w:val="1E636E30"/>
    <w:rsid w:val="1EA96F39"/>
    <w:rsid w:val="1EBC3631"/>
    <w:rsid w:val="1EC87F2D"/>
    <w:rsid w:val="1EDE4FA6"/>
    <w:rsid w:val="1F6F618F"/>
    <w:rsid w:val="1F7B403B"/>
    <w:rsid w:val="1F850158"/>
    <w:rsid w:val="1FC41032"/>
    <w:rsid w:val="1FC8058A"/>
    <w:rsid w:val="1FD55B0C"/>
    <w:rsid w:val="1FD9704F"/>
    <w:rsid w:val="1FF606D2"/>
    <w:rsid w:val="200D1749"/>
    <w:rsid w:val="20137B32"/>
    <w:rsid w:val="203F5CCD"/>
    <w:rsid w:val="2063014C"/>
    <w:rsid w:val="207970B5"/>
    <w:rsid w:val="20E12FB3"/>
    <w:rsid w:val="20E71F9A"/>
    <w:rsid w:val="20F94A36"/>
    <w:rsid w:val="21335401"/>
    <w:rsid w:val="21356660"/>
    <w:rsid w:val="2142458E"/>
    <w:rsid w:val="21535882"/>
    <w:rsid w:val="21555156"/>
    <w:rsid w:val="21697013"/>
    <w:rsid w:val="217C5710"/>
    <w:rsid w:val="217E0168"/>
    <w:rsid w:val="21815F4B"/>
    <w:rsid w:val="21BD1767"/>
    <w:rsid w:val="21BF47CB"/>
    <w:rsid w:val="21FA2D76"/>
    <w:rsid w:val="22124DF5"/>
    <w:rsid w:val="2213311E"/>
    <w:rsid w:val="221E0152"/>
    <w:rsid w:val="224E738C"/>
    <w:rsid w:val="226D1090"/>
    <w:rsid w:val="22A04AF7"/>
    <w:rsid w:val="22A30143"/>
    <w:rsid w:val="22E22A19"/>
    <w:rsid w:val="23042B88"/>
    <w:rsid w:val="234F006D"/>
    <w:rsid w:val="235E4A7F"/>
    <w:rsid w:val="236553F8"/>
    <w:rsid w:val="236B6EB3"/>
    <w:rsid w:val="237014DC"/>
    <w:rsid w:val="2374440A"/>
    <w:rsid w:val="23767606"/>
    <w:rsid w:val="23985D80"/>
    <w:rsid w:val="23BF0FAD"/>
    <w:rsid w:val="23D94B2C"/>
    <w:rsid w:val="23E831C8"/>
    <w:rsid w:val="241A61E3"/>
    <w:rsid w:val="245C2C9F"/>
    <w:rsid w:val="24855D52"/>
    <w:rsid w:val="250E7C9C"/>
    <w:rsid w:val="251E0098"/>
    <w:rsid w:val="25416C27"/>
    <w:rsid w:val="254A45CE"/>
    <w:rsid w:val="255170B3"/>
    <w:rsid w:val="255676EF"/>
    <w:rsid w:val="259C7CA3"/>
    <w:rsid w:val="25A00578"/>
    <w:rsid w:val="25C6644D"/>
    <w:rsid w:val="25F56B5B"/>
    <w:rsid w:val="25FB358D"/>
    <w:rsid w:val="26025181"/>
    <w:rsid w:val="260E7FC9"/>
    <w:rsid w:val="262275D1"/>
    <w:rsid w:val="26542867"/>
    <w:rsid w:val="26C039DE"/>
    <w:rsid w:val="26C275E3"/>
    <w:rsid w:val="26D22DA5"/>
    <w:rsid w:val="26E15732"/>
    <w:rsid w:val="270C263C"/>
    <w:rsid w:val="272A1B5A"/>
    <w:rsid w:val="274A6DDF"/>
    <w:rsid w:val="2753038A"/>
    <w:rsid w:val="27710810"/>
    <w:rsid w:val="27885E8F"/>
    <w:rsid w:val="279462AC"/>
    <w:rsid w:val="27F154AD"/>
    <w:rsid w:val="27FA0805"/>
    <w:rsid w:val="280A6CD9"/>
    <w:rsid w:val="282633A8"/>
    <w:rsid w:val="28735109"/>
    <w:rsid w:val="289A3C0B"/>
    <w:rsid w:val="28A013AD"/>
    <w:rsid w:val="28C878CB"/>
    <w:rsid w:val="28D56B7C"/>
    <w:rsid w:val="28D948BF"/>
    <w:rsid w:val="29051210"/>
    <w:rsid w:val="291917BF"/>
    <w:rsid w:val="291C2433"/>
    <w:rsid w:val="294F618A"/>
    <w:rsid w:val="295F2CF0"/>
    <w:rsid w:val="297458A7"/>
    <w:rsid w:val="29812AF5"/>
    <w:rsid w:val="29986F97"/>
    <w:rsid w:val="299B7DC6"/>
    <w:rsid w:val="29E85CF1"/>
    <w:rsid w:val="29F64FFC"/>
    <w:rsid w:val="2A06204E"/>
    <w:rsid w:val="2A077209"/>
    <w:rsid w:val="2A1B4A63"/>
    <w:rsid w:val="2A413ED2"/>
    <w:rsid w:val="2A7470B3"/>
    <w:rsid w:val="2A81520E"/>
    <w:rsid w:val="2A8B3997"/>
    <w:rsid w:val="2ACE71ED"/>
    <w:rsid w:val="2ACF5423"/>
    <w:rsid w:val="2AD75502"/>
    <w:rsid w:val="2AEB2687"/>
    <w:rsid w:val="2AF552B4"/>
    <w:rsid w:val="2B45448D"/>
    <w:rsid w:val="2B8E3F6A"/>
    <w:rsid w:val="2B920763"/>
    <w:rsid w:val="2BA01F37"/>
    <w:rsid w:val="2BB04F3B"/>
    <w:rsid w:val="2BB34E7E"/>
    <w:rsid w:val="2BBB474F"/>
    <w:rsid w:val="2BBE6DA4"/>
    <w:rsid w:val="2BC7615F"/>
    <w:rsid w:val="2BD355F5"/>
    <w:rsid w:val="2C0A0FA6"/>
    <w:rsid w:val="2C0B7413"/>
    <w:rsid w:val="2C6646BB"/>
    <w:rsid w:val="2CA15FE8"/>
    <w:rsid w:val="2CD258AD"/>
    <w:rsid w:val="2CF9552F"/>
    <w:rsid w:val="2D1B6C45"/>
    <w:rsid w:val="2D3A2A49"/>
    <w:rsid w:val="2D4D7629"/>
    <w:rsid w:val="2D5376B1"/>
    <w:rsid w:val="2D622043"/>
    <w:rsid w:val="2D646919"/>
    <w:rsid w:val="2D7B23E8"/>
    <w:rsid w:val="2D877823"/>
    <w:rsid w:val="2DB66F7C"/>
    <w:rsid w:val="2DC72F38"/>
    <w:rsid w:val="2DD64181"/>
    <w:rsid w:val="2DE27D71"/>
    <w:rsid w:val="2DE65014"/>
    <w:rsid w:val="2DF47AA5"/>
    <w:rsid w:val="2E3F3416"/>
    <w:rsid w:val="2E6966E5"/>
    <w:rsid w:val="2E70537D"/>
    <w:rsid w:val="2E854932"/>
    <w:rsid w:val="2E9764C6"/>
    <w:rsid w:val="2E9B5C6C"/>
    <w:rsid w:val="2EA25753"/>
    <w:rsid w:val="2EB65BD8"/>
    <w:rsid w:val="2EC341F2"/>
    <w:rsid w:val="2ECE02F6"/>
    <w:rsid w:val="2ED27F0A"/>
    <w:rsid w:val="2EDC2A13"/>
    <w:rsid w:val="2EE61AE3"/>
    <w:rsid w:val="2EE8034B"/>
    <w:rsid w:val="2EED4C20"/>
    <w:rsid w:val="2F402128"/>
    <w:rsid w:val="2F503401"/>
    <w:rsid w:val="2F5A7DDB"/>
    <w:rsid w:val="2F6E4407"/>
    <w:rsid w:val="2F8C0E6B"/>
    <w:rsid w:val="2FDB53C0"/>
    <w:rsid w:val="2FFA1157"/>
    <w:rsid w:val="306727B0"/>
    <w:rsid w:val="307A0735"/>
    <w:rsid w:val="307F3F9D"/>
    <w:rsid w:val="30924493"/>
    <w:rsid w:val="309A5E47"/>
    <w:rsid w:val="30BD3BB1"/>
    <w:rsid w:val="31124E12"/>
    <w:rsid w:val="31334B3E"/>
    <w:rsid w:val="31607414"/>
    <w:rsid w:val="31744CF1"/>
    <w:rsid w:val="31750536"/>
    <w:rsid w:val="31813D45"/>
    <w:rsid w:val="31880C30"/>
    <w:rsid w:val="31980F97"/>
    <w:rsid w:val="31A55C86"/>
    <w:rsid w:val="31B3157D"/>
    <w:rsid w:val="31B737E8"/>
    <w:rsid w:val="31C72780"/>
    <w:rsid w:val="320034F5"/>
    <w:rsid w:val="324A1A7E"/>
    <w:rsid w:val="326963A3"/>
    <w:rsid w:val="3276317E"/>
    <w:rsid w:val="32C54E90"/>
    <w:rsid w:val="32CE3D18"/>
    <w:rsid w:val="32DB2B3F"/>
    <w:rsid w:val="32E64566"/>
    <w:rsid w:val="33197C49"/>
    <w:rsid w:val="333F41FF"/>
    <w:rsid w:val="335A2AA0"/>
    <w:rsid w:val="33A0128F"/>
    <w:rsid w:val="33A717CB"/>
    <w:rsid w:val="33A8380B"/>
    <w:rsid w:val="33D4015C"/>
    <w:rsid w:val="33F56325"/>
    <w:rsid w:val="33F94EFF"/>
    <w:rsid w:val="34116B12"/>
    <w:rsid w:val="343C610A"/>
    <w:rsid w:val="3453243B"/>
    <w:rsid w:val="34CC177B"/>
    <w:rsid w:val="34D969E6"/>
    <w:rsid w:val="34DD5737"/>
    <w:rsid w:val="35100576"/>
    <w:rsid w:val="35123632"/>
    <w:rsid w:val="35150A2C"/>
    <w:rsid w:val="352B41A0"/>
    <w:rsid w:val="354F155D"/>
    <w:rsid w:val="35E84393"/>
    <w:rsid w:val="35EB2067"/>
    <w:rsid w:val="360A6A42"/>
    <w:rsid w:val="36345D8A"/>
    <w:rsid w:val="363E2205"/>
    <w:rsid w:val="3653251E"/>
    <w:rsid w:val="365C268B"/>
    <w:rsid w:val="36703661"/>
    <w:rsid w:val="36783969"/>
    <w:rsid w:val="367A4AC2"/>
    <w:rsid w:val="369260AD"/>
    <w:rsid w:val="371C1594"/>
    <w:rsid w:val="37247080"/>
    <w:rsid w:val="3725748D"/>
    <w:rsid w:val="373B30FE"/>
    <w:rsid w:val="375758EB"/>
    <w:rsid w:val="37580CD6"/>
    <w:rsid w:val="376A2B39"/>
    <w:rsid w:val="377B4DF1"/>
    <w:rsid w:val="37946F02"/>
    <w:rsid w:val="379F0A81"/>
    <w:rsid w:val="37B81B43"/>
    <w:rsid w:val="37C8622A"/>
    <w:rsid w:val="380B25BB"/>
    <w:rsid w:val="381F1BC2"/>
    <w:rsid w:val="38390ED6"/>
    <w:rsid w:val="386F215E"/>
    <w:rsid w:val="389072D5"/>
    <w:rsid w:val="38A71333"/>
    <w:rsid w:val="38D726C0"/>
    <w:rsid w:val="38F90CA8"/>
    <w:rsid w:val="38FB262F"/>
    <w:rsid w:val="38FB43DD"/>
    <w:rsid w:val="390C2146"/>
    <w:rsid w:val="39440A68"/>
    <w:rsid w:val="39600F43"/>
    <w:rsid w:val="398A50C1"/>
    <w:rsid w:val="39AF74F8"/>
    <w:rsid w:val="39C4131B"/>
    <w:rsid w:val="39CD206E"/>
    <w:rsid w:val="39EA01C0"/>
    <w:rsid w:val="39F57833"/>
    <w:rsid w:val="3A12587A"/>
    <w:rsid w:val="3A217E73"/>
    <w:rsid w:val="3A400606"/>
    <w:rsid w:val="3A445910"/>
    <w:rsid w:val="3A457C34"/>
    <w:rsid w:val="3A461688"/>
    <w:rsid w:val="3A4A73CA"/>
    <w:rsid w:val="3A504407"/>
    <w:rsid w:val="3A655FB2"/>
    <w:rsid w:val="3AA1150B"/>
    <w:rsid w:val="3AFC2E2A"/>
    <w:rsid w:val="3AFD268F"/>
    <w:rsid w:val="3B133C60"/>
    <w:rsid w:val="3B1D063B"/>
    <w:rsid w:val="3B1D6DC5"/>
    <w:rsid w:val="3B3333B5"/>
    <w:rsid w:val="3B553E0A"/>
    <w:rsid w:val="3B7022E8"/>
    <w:rsid w:val="3B893F22"/>
    <w:rsid w:val="3B8D7217"/>
    <w:rsid w:val="3BAE7CDE"/>
    <w:rsid w:val="3BAF53CB"/>
    <w:rsid w:val="3BB15344"/>
    <w:rsid w:val="3BC9726D"/>
    <w:rsid w:val="3BCC3E0F"/>
    <w:rsid w:val="3C265F5F"/>
    <w:rsid w:val="3C277297"/>
    <w:rsid w:val="3C307811"/>
    <w:rsid w:val="3C3A6FCB"/>
    <w:rsid w:val="3C4C173C"/>
    <w:rsid w:val="3C552056"/>
    <w:rsid w:val="3C925059"/>
    <w:rsid w:val="3C9A76EA"/>
    <w:rsid w:val="3CC3002F"/>
    <w:rsid w:val="3CCC22CC"/>
    <w:rsid w:val="3CE71E94"/>
    <w:rsid w:val="3CEF6FEA"/>
    <w:rsid w:val="3CF20973"/>
    <w:rsid w:val="3D2430C8"/>
    <w:rsid w:val="3D363C36"/>
    <w:rsid w:val="3D3D1EF0"/>
    <w:rsid w:val="3DB45F0B"/>
    <w:rsid w:val="3DB90C43"/>
    <w:rsid w:val="3DBF1199"/>
    <w:rsid w:val="3E113F8F"/>
    <w:rsid w:val="3E1A70B4"/>
    <w:rsid w:val="3E241CE0"/>
    <w:rsid w:val="3E350391"/>
    <w:rsid w:val="3E52684D"/>
    <w:rsid w:val="3E573E64"/>
    <w:rsid w:val="3E622809"/>
    <w:rsid w:val="3E63427D"/>
    <w:rsid w:val="3E7D639D"/>
    <w:rsid w:val="3E88226F"/>
    <w:rsid w:val="3E895FE7"/>
    <w:rsid w:val="3E8A19C1"/>
    <w:rsid w:val="3EF47905"/>
    <w:rsid w:val="3F012FFC"/>
    <w:rsid w:val="3F09594C"/>
    <w:rsid w:val="3F0C10F2"/>
    <w:rsid w:val="3F177A97"/>
    <w:rsid w:val="3F4F2FAB"/>
    <w:rsid w:val="3F516B05"/>
    <w:rsid w:val="3F5D453E"/>
    <w:rsid w:val="3F945CC7"/>
    <w:rsid w:val="3FC26863"/>
    <w:rsid w:val="3FC76C74"/>
    <w:rsid w:val="3FDD483D"/>
    <w:rsid w:val="3FE645B7"/>
    <w:rsid w:val="3FF34060"/>
    <w:rsid w:val="3FF37BBC"/>
    <w:rsid w:val="401E6CFA"/>
    <w:rsid w:val="403E177F"/>
    <w:rsid w:val="405976B2"/>
    <w:rsid w:val="40704A52"/>
    <w:rsid w:val="40714AAC"/>
    <w:rsid w:val="409D638E"/>
    <w:rsid w:val="40A50BA2"/>
    <w:rsid w:val="40D54A32"/>
    <w:rsid w:val="40D95004"/>
    <w:rsid w:val="410A38A7"/>
    <w:rsid w:val="41342969"/>
    <w:rsid w:val="413C593A"/>
    <w:rsid w:val="416652A0"/>
    <w:rsid w:val="41744D2D"/>
    <w:rsid w:val="419B49AF"/>
    <w:rsid w:val="41B17D2F"/>
    <w:rsid w:val="41B75402"/>
    <w:rsid w:val="41EB646A"/>
    <w:rsid w:val="41F2524D"/>
    <w:rsid w:val="423778B2"/>
    <w:rsid w:val="423C30D8"/>
    <w:rsid w:val="42440BA3"/>
    <w:rsid w:val="42641B13"/>
    <w:rsid w:val="42823479"/>
    <w:rsid w:val="42981098"/>
    <w:rsid w:val="42A87384"/>
    <w:rsid w:val="42E27305"/>
    <w:rsid w:val="431E0CCE"/>
    <w:rsid w:val="433504EC"/>
    <w:rsid w:val="43371D7E"/>
    <w:rsid w:val="436659D2"/>
    <w:rsid w:val="436C2876"/>
    <w:rsid w:val="43762FDE"/>
    <w:rsid w:val="43A37B4B"/>
    <w:rsid w:val="43B92ECB"/>
    <w:rsid w:val="43EB62D7"/>
    <w:rsid w:val="44112D07"/>
    <w:rsid w:val="4427077C"/>
    <w:rsid w:val="443133A9"/>
    <w:rsid w:val="444529B0"/>
    <w:rsid w:val="445D7CFA"/>
    <w:rsid w:val="44652497"/>
    <w:rsid w:val="448C1E06"/>
    <w:rsid w:val="449E4B5C"/>
    <w:rsid w:val="44B077D9"/>
    <w:rsid w:val="44B34383"/>
    <w:rsid w:val="44BD1F13"/>
    <w:rsid w:val="450308A1"/>
    <w:rsid w:val="4508410A"/>
    <w:rsid w:val="450E396B"/>
    <w:rsid w:val="45177365"/>
    <w:rsid w:val="451E392D"/>
    <w:rsid w:val="451F0362"/>
    <w:rsid w:val="452F11FE"/>
    <w:rsid w:val="453C0257"/>
    <w:rsid w:val="453F2F9B"/>
    <w:rsid w:val="45433394"/>
    <w:rsid w:val="454F361F"/>
    <w:rsid w:val="45701CAF"/>
    <w:rsid w:val="45810F39"/>
    <w:rsid w:val="459C2D87"/>
    <w:rsid w:val="45A8769B"/>
    <w:rsid w:val="460A580E"/>
    <w:rsid w:val="464078D3"/>
    <w:rsid w:val="465B470D"/>
    <w:rsid w:val="465E206F"/>
    <w:rsid w:val="46717A8D"/>
    <w:rsid w:val="467A2DE5"/>
    <w:rsid w:val="468B4FF2"/>
    <w:rsid w:val="46C10A14"/>
    <w:rsid w:val="46F549BA"/>
    <w:rsid w:val="46F56910"/>
    <w:rsid w:val="46FA6F12"/>
    <w:rsid w:val="47040901"/>
    <w:rsid w:val="47086643"/>
    <w:rsid w:val="47124730"/>
    <w:rsid w:val="47420AE6"/>
    <w:rsid w:val="474D674C"/>
    <w:rsid w:val="47503B46"/>
    <w:rsid w:val="476860F9"/>
    <w:rsid w:val="47857C94"/>
    <w:rsid w:val="47974C1A"/>
    <w:rsid w:val="47AA3BAD"/>
    <w:rsid w:val="47C14A44"/>
    <w:rsid w:val="47C63E08"/>
    <w:rsid w:val="47D56B71"/>
    <w:rsid w:val="47DC187E"/>
    <w:rsid w:val="47DE79D6"/>
    <w:rsid w:val="47E04ECA"/>
    <w:rsid w:val="47E32C0C"/>
    <w:rsid w:val="47E66DED"/>
    <w:rsid w:val="47F03CFA"/>
    <w:rsid w:val="48343468"/>
    <w:rsid w:val="483D4425"/>
    <w:rsid w:val="489C15EC"/>
    <w:rsid w:val="48C540C0"/>
    <w:rsid w:val="48EA56E1"/>
    <w:rsid w:val="4901159C"/>
    <w:rsid w:val="4907292A"/>
    <w:rsid w:val="490E1F0B"/>
    <w:rsid w:val="4924369F"/>
    <w:rsid w:val="492F6DEA"/>
    <w:rsid w:val="498A6DB5"/>
    <w:rsid w:val="49A308A5"/>
    <w:rsid w:val="49BC54C3"/>
    <w:rsid w:val="49C74043"/>
    <w:rsid w:val="49F12FCF"/>
    <w:rsid w:val="49F83A39"/>
    <w:rsid w:val="4A17016E"/>
    <w:rsid w:val="4A3F2D9C"/>
    <w:rsid w:val="4A58278F"/>
    <w:rsid w:val="4A6022F2"/>
    <w:rsid w:val="4AB3655B"/>
    <w:rsid w:val="4AE44A62"/>
    <w:rsid w:val="4B0435C5"/>
    <w:rsid w:val="4B071B1E"/>
    <w:rsid w:val="4B245834"/>
    <w:rsid w:val="4B372A29"/>
    <w:rsid w:val="4B5D1AD1"/>
    <w:rsid w:val="4B6F7F82"/>
    <w:rsid w:val="4B896778"/>
    <w:rsid w:val="4B901948"/>
    <w:rsid w:val="4BAB1C93"/>
    <w:rsid w:val="4BAB3A41"/>
    <w:rsid w:val="4BB905BE"/>
    <w:rsid w:val="4BC92119"/>
    <w:rsid w:val="4BE1635D"/>
    <w:rsid w:val="4BF7655B"/>
    <w:rsid w:val="4BFE4651"/>
    <w:rsid w:val="4C341C88"/>
    <w:rsid w:val="4C346E4B"/>
    <w:rsid w:val="4C362CD2"/>
    <w:rsid w:val="4C894D1E"/>
    <w:rsid w:val="4CAA4570"/>
    <w:rsid w:val="4CB5252F"/>
    <w:rsid w:val="4D04039D"/>
    <w:rsid w:val="4D087E9F"/>
    <w:rsid w:val="4D0F6E98"/>
    <w:rsid w:val="4D1A0D6A"/>
    <w:rsid w:val="4D1D44CA"/>
    <w:rsid w:val="4D2E2B7B"/>
    <w:rsid w:val="4D3C7046"/>
    <w:rsid w:val="4D5475F8"/>
    <w:rsid w:val="4D9C5D37"/>
    <w:rsid w:val="4DA1334D"/>
    <w:rsid w:val="4DD23507"/>
    <w:rsid w:val="4DDE5E28"/>
    <w:rsid w:val="4DDF5846"/>
    <w:rsid w:val="4E0235AB"/>
    <w:rsid w:val="4E1B3100"/>
    <w:rsid w:val="4E521F65"/>
    <w:rsid w:val="4E557C94"/>
    <w:rsid w:val="4E702640"/>
    <w:rsid w:val="4E7C1ADE"/>
    <w:rsid w:val="4ED4505D"/>
    <w:rsid w:val="4EDB27F0"/>
    <w:rsid w:val="4EDB63EB"/>
    <w:rsid w:val="4EF40515"/>
    <w:rsid w:val="4F075432"/>
    <w:rsid w:val="4F40142C"/>
    <w:rsid w:val="4F412343"/>
    <w:rsid w:val="4F4630E4"/>
    <w:rsid w:val="4F5B577E"/>
    <w:rsid w:val="4F626B0C"/>
    <w:rsid w:val="4F896773"/>
    <w:rsid w:val="4F960564"/>
    <w:rsid w:val="4FBE36D2"/>
    <w:rsid w:val="4FDB165F"/>
    <w:rsid w:val="4FF0236A"/>
    <w:rsid w:val="4FF8287B"/>
    <w:rsid w:val="50011E81"/>
    <w:rsid w:val="5001773F"/>
    <w:rsid w:val="50075F39"/>
    <w:rsid w:val="502319D8"/>
    <w:rsid w:val="50317B06"/>
    <w:rsid w:val="503A5393"/>
    <w:rsid w:val="50453B4B"/>
    <w:rsid w:val="504C27D4"/>
    <w:rsid w:val="504E79C2"/>
    <w:rsid w:val="505446A7"/>
    <w:rsid w:val="50714C4F"/>
    <w:rsid w:val="5090617D"/>
    <w:rsid w:val="509177EF"/>
    <w:rsid w:val="50956C98"/>
    <w:rsid w:val="50964CC0"/>
    <w:rsid w:val="50D21E07"/>
    <w:rsid w:val="50D5442E"/>
    <w:rsid w:val="50EF70BE"/>
    <w:rsid w:val="512F2A1E"/>
    <w:rsid w:val="513723E3"/>
    <w:rsid w:val="51501312"/>
    <w:rsid w:val="5153670D"/>
    <w:rsid w:val="518A5EA7"/>
    <w:rsid w:val="518D1746"/>
    <w:rsid w:val="51B034D0"/>
    <w:rsid w:val="51FF6894"/>
    <w:rsid w:val="52097F06"/>
    <w:rsid w:val="520E4D2A"/>
    <w:rsid w:val="52112340"/>
    <w:rsid w:val="524232D2"/>
    <w:rsid w:val="525405C0"/>
    <w:rsid w:val="525E7CF5"/>
    <w:rsid w:val="525F5585"/>
    <w:rsid w:val="52703653"/>
    <w:rsid w:val="527C7EE5"/>
    <w:rsid w:val="52857970"/>
    <w:rsid w:val="52987E58"/>
    <w:rsid w:val="52D61F5E"/>
    <w:rsid w:val="53126014"/>
    <w:rsid w:val="53316F22"/>
    <w:rsid w:val="5338205E"/>
    <w:rsid w:val="537568D5"/>
    <w:rsid w:val="53A771E4"/>
    <w:rsid w:val="53B35B89"/>
    <w:rsid w:val="53B810F6"/>
    <w:rsid w:val="53BC1457"/>
    <w:rsid w:val="53BF540B"/>
    <w:rsid w:val="53C25DCC"/>
    <w:rsid w:val="53D0673A"/>
    <w:rsid w:val="53D42963"/>
    <w:rsid w:val="53D77AC9"/>
    <w:rsid w:val="53DB6A11"/>
    <w:rsid w:val="53E14178"/>
    <w:rsid w:val="542D76E9"/>
    <w:rsid w:val="544B4013"/>
    <w:rsid w:val="545F4F86"/>
    <w:rsid w:val="547B7F06"/>
    <w:rsid w:val="54AA7B0E"/>
    <w:rsid w:val="54BF40B9"/>
    <w:rsid w:val="54C53DC5"/>
    <w:rsid w:val="552D3719"/>
    <w:rsid w:val="55386384"/>
    <w:rsid w:val="553B5E36"/>
    <w:rsid w:val="55702371"/>
    <w:rsid w:val="55720A3C"/>
    <w:rsid w:val="55741347"/>
    <w:rsid w:val="55A0491E"/>
    <w:rsid w:val="55B57B15"/>
    <w:rsid w:val="55CF2B20"/>
    <w:rsid w:val="55D51917"/>
    <w:rsid w:val="55E358B7"/>
    <w:rsid w:val="55E664B0"/>
    <w:rsid w:val="55E72245"/>
    <w:rsid w:val="56150435"/>
    <w:rsid w:val="56467C0D"/>
    <w:rsid w:val="56544315"/>
    <w:rsid w:val="56807BB2"/>
    <w:rsid w:val="568250ED"/>
    <w:rsid w:val="568630E0"/>
    <w:rsid w:val="56CB15FA"/>
    <w:rsid w:val="56E363D9"/>
    <w:rsid w:val="571D0D85"/>
    <w:rsid w:val="574E1756"/>
    <w:rsid w:val="57686C8A"/>
    <w:rsid w:val="576A3AF7"/>
    <w:rsid w:val="577A20B9"/>
    <w:rsid w:val="578504A6"/>
    <w:rsid w:val="578548B5"/>
    <w:rsid w:val="578B290E"/>
    <w:rsid w:val="57932A2D"/>
    <w:rsid w:val="57A15CAB"/>
    <w:rsid w:val="57BD6042"/>
    <w:rsid w:val="57C32112"/>
    <w:rsid w:val="57E26A3C"/>
    <w:rsid w:val="57E427B4"/>
    <w:rsid w:val="57EC78BB"/>
    <w:rsid w:val="581D5B4E"/>
    <w:rsid w:val="582C3F8C"/>
    <w:rsid w:val="5847689F"/>
    <w:rsid w:val="58492617"/>
    <w:rsid w:val="585428A0"/>
    <w:rsid w:val="58742C6F"/>
    <w:rsid w:val="589159D4"/>
    <w:rsid w:val="58BD35CE"/>
    <w:rsid w:val="58C3061C"/>
    <w:rsid w:val="58C425E6"/>
    <w:rsid w:val="5906675A"/>
    <w:rsid w:val="590D50A9"/>
    <w:rsid w:val="5923730C"/>
    <w:rsid w:val="592B667D"/>
    <w:rsid w:val="59493843"/>
    <w:rsid w:val="594A4899"/>
    <w:rsid w:val="596811C3"/>
    <w:rsid w:val="5976545F"/>
    <w:rsid w:val="597A4A53"/>
    <w:rsid w:val="59D2663D"/>
    <w:rsid w:val="59DC0A4E"/>
    <w:rsid w:val="59DE4FE1"/>
    <w:rsid w:val="59F36CDF"/>
    <w:rsid w:val="59F760A3"/>
    <w:rsid w:val="5A070569"/>
    <w:rsid w:val="5A1061EF"/>
    <w:rsid w:val="5A1D1FAE"/>
    <w:rsid w:val="5A355549"/>
    <w:rsid w:val="5A4F5795"/>
    <w:rsid w:val="5A7C4D47"/>
    <w:rsid w:val="5A804A37"/>
    <w:rsid w:val="5AA86B9F"/>
    <w:rsid w:val="5AAF4CFA"/>
    <w:rsid w:val="5ABB57B4"/>
    <w:rsid w:val="5AC643F3"/>
    <w:rsid w:val="5AD07020"/>
    <w:rsid w:val="5ADC4D64"/>
    <w:rsid w:val="5ADF20FB"/>
    <w:rsid w:val="5B205E49"/>
    <w:rsid w:val="5B372BFB"/>
    <w:rsid w:val="5B3E793A"/>
    <w:rsid w:val="5B4C3A40"/>
    <w:rsid w:val="5B503CBD"/>
    <w:rsid w:val="5B590DC3"/>
    <w:rsid w:val="5BAC35E9"/>
    <w:rsid w:val="5BBE331C"/>
    <w:rsid w:val="5BC150D8"/>
    <w:rsid w:val="5BE34185"/>
    <w:rsid w:val="5C303375"/>
    <w:rsid w:val="5C324125"/>
    <w:rsid w:val="5C4D70E5"/>
    <w:rsid w:val="5C50666A"/>
    <w:rsid w:val="5C594DF3"/>
    <w:rsid w:val="5C6F4AA8"/>
    <w:rsid w:val="5C7178EE"/>
    <w:rsid w:val="5C9A6D52"/>
    <w:rsid w:val="5CC52489"/>
    <w:rsid w:val="5CC92672"/>
    <w:rsid w:val="5CD30E6A"/>
    <w:rsid w:val="5D15578F"/>
    <w:rsid w:val="5D3970FE"/>
    <w:rsid w:val="5D4F6F4C"/>
    <w:rsid w:val="5D5E6C71"/>
    <w:rsid w:val="5D71126D"/>
    <w:rsid w:val="5DB140F2"/>
    <w:rsid w:val="5DB669A1"/>
    <w:rsid w:val="5DD24E5D"/>
    <w:rsid w:val="5DD52847"/>
    <w:rsid w:val="5E237A41"/>
    <w:rsid w:val="5E2A2EEB"/>
    <w:rsid w:val="5E3D74C8"/>
    <w:rsid w:val="5E592A1F"/>
    <w:rsid w:val="5E6463FD"/>
    <w:rsid w:val="5E736E14"/>
    <w:rsid w:val="5E852A89"/>
    <w:rsid w:val="5E8A31A4"/>
    <w:rsid w:val="5E940365"/>
    <w:rsid w:val="5E9640FB"/>
    <w:rsid w:val="5EAB7548"/>
    <w:rsid w:val="5EBA4BA5"/>
    <w:rsid w:val="5ECB57B8"/>
    <w:rsid w:val="5ED9795C"/>
    <w:rsid w:val="5EDF1845"/>
    <w:rsid w:val="5EFD0600"/>
    <w:rsid w:val="5F117C07"/>
    <w:rsid w:val="5F6F4A83"/>
    <w:rsid w:val="5F7A39FE"/>
    <w:rsid w:val="5F9920D6"/>
    <w:rsid w:val="5FBB0147"/>
    <w:rsid w:val="5FCE1665"/>
    <w:rsid w:val="60072962"/>
    <w:rsid w:val="600B1A50"/>
    <w:rsid w:val="6014175D"/>
    <w:rsid w:val="60151C04"/>
    <w:rsid w:val="605D7292"/>
    <w:rsid w:val="606C4836"/>
    <w:rsid w:val="607D0F84"/>
    <w:rsid w:val="608E2B5A"/>
    <w:rsid w:val="60A54AAB"/>
    <w:rsid w:val="60C35614"/>
    <w:rsid w:val="60CA4452"/>
    <w:rsid w:val="60E00A10"/>
    <w:rsid w:val="60F51EE0"/>
    <w:rsid w:val="61037F78"/>
    <w:rsid w:val="611F1FFC"/>
    <w:rsid w:val="612853B6"/>
    <w:rsid w:val="613C5CCF"/>
    <w:rsid w:val="615A7643"/>
    <w:rsid w:val="6189617B"/>
    <w:rsid w:val="619D7B76"/>
    <w:rsid w:val="61FE165F"/>
    <w:rsid w:val="620614F7"/>
    <w:rsid w:val="620A1069"/>
    <w:rsid w:val="62156709"/>
    <w:rsid w:val="623F6839"/>
    <w:rsid w:val="62426A55"/>
    <w:rsid w:val="625A3861"/>
    <w:rsid w:val="6261759E"/>
    <w:rsid w:val="626A5FAC"/>
    <w:rsid w:val="62864468"/>
    <w:rsid w:val="62B715F9"/>
    <w:rsid w:val="62D84CC4"/>
    <w:rsid w:val="62F53AC8"/>
    <w:rsid w:val="62FF2DE6"/>
    <w:rsid w:val="63065D76"/>
    <w:rsid w:val="631A352E"/>
    <w:rsid w:val="631F0F3E"/>
    <w:rsid w:val="632E2B36"/>
    <w:rsid w:val="63414F5F"/>
    <w:rsid w:val="6353259C"/>
    <w:rsid w:val="63761954"/>
    <w:rsid w:val="638210D3"/>
    <w:rsid w:val="63827325"/>
    <w:rsid w:val="638A214C"/>
    <w:rsid w:val="63930CBD"/>
    <w:rsid w:val="639B39B5"/>
    <w:rsid w:val="63B76FCF"/>
    <w:rsid w:val="63BA6ABF"/>
    <w:rsid w:val="63D140C7"/>
    <w:rsid w:val="63E1404C"/>
    <w:rsid w:val="63E92F01"/>
    <w:rsid w:val="640B2E77"/>
    <w:rsid w:val="64203496"/>
    <w:rsid w:val="642503DD"/>
    <w:rsid w:val="64412362"/>
    <w:rsid w:val="645B6FA9"/>
    <w:rsid w:val="64835103"/>
    <w:rsid w:val="64A62BA0"/>
    <w:rsid w:val="64B21544"/>
    <w:rsid w:val="64BB664B"/>
    <w:rsid w:val="64DD0CB7"/>
    <w:rsid w:val="64DE2339"/>
    <w:rsid w:val="64EF1085"/>
    <w:rsid w:val="65286B08"/>
    <w:rsid w:val="653D52B2"/>
    <w:rsid w:val="658979FC"/>
    <w:rsid w:val="65C01002"/>
    <w:rsid w:val="65CE2DD6"/>
    <w:rsid w:val="65D33883"/>
    <w:rsid w:val="65D85631"/>
    <w:rsid w:val="6606598B"/>
    <w:rsid w:val="6636387D"/>
    <w:rsid w:val="664E6AD1"/>
    <w:rsid w:val="665A17F7"/>
    <w:rsid w:val="66650579"/>
    <w:rsid w:val="668138C4"/>
    <w:rsid w:val="668F38A6"/>
    <w:rsid w:val="66B339CD"/>
    <w:rsid w:val="66C55F98"/>
    <w:rsid w:val="66D02156"/>
    <w:rsid w:val="66DD4F9F"/>
    <w:rsid w:val="67042E59"/>
    <w:rsid w:val="671A1D62"/>
    <w:rsid w:val="6720224E"/>
    <w:rsid w:val="672179DC"/>
    <w:rsid w:val="675428D8"/>
    <w:rsid w:val="6784541A"/>
    <w:rsid w:val="679A69EC"/>
    <w:rsid w:val="679F4002"/>
    <w:rsid w:val="67A46A00"/>
    <w:rsid w:val="67A755AC"/>
    <w:rsid w:val="67BE0B1E"/>
    <w:rsid w:val="67D6379C"/>
    <w:rsid w:val="67E634F9"/>
    <w:rsid w:val="67E660D5"/>
    <w:rsid w:val="67F16796"/>
    <w:rsid w:val="67FE6958"/>
    <w:rsid w:val="683F57E5"/>
    <w:rsid w:val="68680898"/>
    <w:rsid w:val="686A0AB4"/>
    <w:rsid w:val="68890884"/>
    <w:rsid w:val="68946D6A"/>
    <w:rsid w:val="68A33A6E"/>
    <w:rsid w:val="69046AC7"/>
    <w:rsid w:val="690B7C50"/>
    <w:rsid w:val="6923581C"/>
    <w:rsid w:val="695D5F23"/>
    <w:rsid w:val="69633453"/>
    <w:rsid w:val="69743DE8"/>
    <w:rsid w:val="69772F73"/>
    <w:rsid w:val="69967F65"/>
    <w:rsid w:val="69A04061"/>
    <w:rsid w:val="69C9180A"/>
    <w:rsid w:val="69F55181"/>
    <w:rsid w:val="69F73ADC"/>
    <w:rsid w:val="6A1F142A"/>
    <w:rsid w:val="6A4B221F"/>
    <w:rsid w:val="6A6316F5"/>
    <w:rsid w:val="6A682DD1"/>
    <w:rsid w:val="6A6C406D"/>
    <w:rsid w:val="6A781DA9"/>
    <w:rsid w:val="6A7D7D2F"/>
    <w:rsid w:val="6A845AAE"/>
    <w:rsid w:val="6A9516EC"/>
    <w:rsid w:val="6AA10091"/>
    <w:rsid w:val="6AA75289"/>
    <w:rsid w:val="6AEB755E"/>
    <w:rsid w:val="6B6D6AF0"/>
    <w:rsid w:val="6B785296"/>
    <w:rsid w:val="6B79100E"/>
    <w:rsid w:val="6B8D6867"/>
    <w:rsid w:val="6BAC241D"/>
    <w:rsid w:val="6BAC57F3"/>
    <w:rsid w:val="6BC32289"/>
    <w:rsid w:val="6BFF57AE"/>
    <w:rsid w:val="6C301E46"/>
    <w:rsid w:val="6C3B306D"/>
    <w:rsid w:val="6C6E6699"/>
    <w:rsid w:val="6CC0147F"/>
    <w:rsid w:val="6CDD0A13"/>
    <w:rsid w:val="6D37348E"/>
    <w:rsid w:val="6D415B5B"/>
    <w:rsid w:val="6D5533B5"/>
    <w:rsid w:val="6D5B09CB"/>
    <w:rsid w:val="6D6B4986"/>
    <w:rsid w:val="6D8E1EDA"/>
    <w:rsid w:val="6DAD2666"/>
    <w:rsid w:val="6DCA65E4"/>
    <w:rsid w:val="6DD93FE6"/>
    <w:rsid w:val="6DDB5FB0"/>
    <w:rsid w:val="6DE6179D"/>
    <w:rsid w:val="6DEE0006"/>
    <w:rsid w:val="6E212E98"/>
    <w:rsid w:val="6E3A0812"/>
    <w:rsid w:val="6E407BC1"/>
    <w:rsid w:val="6E4871DC"/>
    <w:rsid w:val="6E5027B2"/>
    <w:rsid w:val="6E634C57"/>
    <w:rsid w:val="6E82614F"/>
    <w:rsid w:val="6E8764A6"/>
    <w:rsid w:val="6E8C1058"/>
    <w:rsid w:val="6EA14B04"/>
    <w:rsid w:val="6EB21F5A"/>
    <w:rsid w:val="6EB7291F"/>
    <w:rsid w:val="6ED64A7B"/>
    <w:rsid w:val="6EE74644"/>
    <w:rsid w:val="6F3000A4"/>
    <w:rsid w:val="6F343BCA"/>
    <w:rsid w:val="6F3C482C"/>
    <w:rsid w:val="6F4F208B"/>
    <w:rsid w:val="6F6D50AE"/>
    <w:rsid w:val="6F852094"/>
    <w:rsid w:val="6F8F6AA4"/>
    <w:rsid w:val="6FE64412"/>
    <w:rsid w:val="701E76F2"/>
    <w:rsid w:val="702F0F32"/>
    <w:rsid w:val="705838E8"/>
    <w:rsid w:val="70685324"/>
    <w:rsid w:val="70755E6D"/>
    <w:rsid w:val="70BE1E90"/>
    <w:rsid w:val="70C42DFC"/>
    <w:rsid w:val="70C77F5F"/>
    <w:rsid w:val="70DA60AB"/>
    <w:rsid w:val="70EC7E13"/>
    <w:rsid w:val="70EE20BD"/>
    <w:rsid w:val="70F506C0"/>
    <w:rsid w:val="710B6BAC"/>
    <w:rsid w:val="710E3BA1"/>
    <w:rsid w:val="711315BD"/>
    <w:rsid w:val="713106AD"/>
    <w:rsid w:val="713150B9"/>
    <w:rsid w:val="71387064"/>
    <w:rsid w:val="715B0CE4"/>
    <w:rsid w:val="71624C61"/>
    <w:rsid w:val="71654CAC"/>
    <w:rsid w:val="716B31A7"/>
    <w:rsid w:val="716D5CC8"/>
    <w:rsid w:val="716F2C97"/>
    <w:rsid w:val="718F3339"/>
    <w:rsid w:val="71AA1E67"/>
    <w:rsid w:val="71C84E1D"/>
    <w:rsid w:val="723B0DCB"/>
    <w:rsid w:val="72440DB2"/>
    <w:rsid w:val="72574AF0"/>
    <w:rsid w:val="7257613F"/>
    <w:rsid w:val="72C47013"/>
    <w:rsid w:val="73097A26"/>
    <w:rsid w:val="731126A8"/>
    <w:rsid w:val="73271E15"/>
    <w:rsid w:val="73532145"/>
    <w:rsid w:val="73614861"/>
    <w:rsid w:val="7375611A"/>
    <w:rsid w:val="73B36518"/>
    <w:rsid w:val="73E84F83"/>
    <w:rsid w:val="73F11F66"/>
    <w:rsid w:val="74051268"/>
    <w:rsid w:val="74121203"/>
    <w:rsid w:val="746D27C5"/>
    <w:rsid w:val="74A25132"/>
    <w:rsid w:val="74B530B7"/>
    <w:rsid w:val="74BD1A32"/>
    <w:rsid w:val="752F4022"/>
    <w:rsid w:val="754B7BCC"/>
    <w:rsid w:val="75614FED"/>
    <w:rsid w:val="7579555F"/>
    <w:rsid w:val="760055F4"/>
    <w:rsid w:val="760928CF"/>
    <w:rsid w:val="76097800"/>
    <w:rsid w:val="76114E62"/>
    <w:rsid w:val="76185901"/>
    <w:rsid w:val="7648353C"/>
    <w:rsid w:val="76487222"/>
    <w:rsid w:val="765868EF"/>
    <w:rsid w:val="769B375F"/>
    <w:rsid w:val="769D4389"/>
    <w:rsid w:val="76B7690A"/>
    <w:rsid w:val="76BB697E"/>
    <w:rsid w:val="76C0402B"/>
    <w:rsid w:val="76CC0B8C"/>
    <w:rsid w:val="76FB0DA1"/>
    <w:rsid w:val="77032A14"/>
    <w:rsid w:val="77075D45"/>
    <w:rsid w:val="77647B6E"/>
    <w:rsid w:val="77764653"/>
    <w:rsid w:val="777A2396"/>
    <w:rsid w:val="779305D9"/>
    <w:rsid w:val="77B958C9"/>
    <w:rsid w:val="77ED7B2E"/>
    <w:rsid w:val="77FA7033"/>
    <w:rsid w:val="782F40EF"/>
    <w:rsid w:val="783E6A56"/>
    <w:rsid w:val="7854099B"/>
    <w:rsid w:val="7856695F"/>
    <w:rsid w:val="78710E27"/>
    <w:rsid w:val="78AC31EE"/>
    <w:rsid w:val="78E603A4"/>
    <w:rsid w:val="791800B8"/>
    <w:rsid w:val="792F3EF8"/>
    <w:rsid w:val="79527CC4"/>
    <w:rsid w:val="79565188"/>
    <w:rsid w:val="795921AD"/>
    <w:rsid w:val="798320A4"/>
    <w:rsid w:val="798573D1"/>
    <w:rsid w:val="799438A4"/>
    <w:rsid w:val="79A1693B"/>
    <w:rsid w:val="79A2622D"/>
    <w:rsid w:val="79A362A8"/>
    <w:rsid w:val="79BC7F27"/>
    <w:rsid w:val="79C478F8"/>
    <w:rsid w:val="7A0B478B"/>
    <w:rsid w:val="7A0E3BA6"/>
    <w:rsid w:val="7A320F79"/>
    <w:rsid w:val="7A37631C"/>
    <w:rsid w:val="7A432F13"/>
    <w:rsid w:val="7A4D3D91"/>
    <w:rsid w:val="7A57076C"/>
    <w:rsid w:val="7A70182E"/>
    <w:rsid w:val="7AA049B4"/>
    <w:rsid w:val="7AAB2866"/>
    <w:rsid w:val="7ABB5481"/>
    <w:rsid w:val="7AE364A4"/>
    <w:rsid w:val="7AE53FCA"/>
    <w:rsid w:val="7AE77D42"/>
    <w:rsid w:val="7AF4420D"/>
    <w:rsid w:val="7B4056A4"/>
    <w:rsid w:val="7B4C5DF7"/>
    <w:rsid w:val="7B851F9B"/>
    <w:rsid w:val="7BB045D8"/>
    <w:rsid w:val="7C483B67"/>
    <w:rsid w:val="7C684F53"/>
    <w:rsid w:val="7CC77E2B"/>
    <w:rsid w:val="7CD12A58"/>
    <w:rsid w:val="7CE35BDC"/>
    <w:rsid w:val="7CEF0495"/>
    <w:rsid w:val="7D030A04"/>
    <w:rsid w:val="7D034BDB"/>
    <w:rsid w:val="7D52727E"/>
    <w:rsid w:val="7D565E75"/>
    <w:rsid w:val="7D8B470C"/>
    <w:rsid w:val="7D915AD7"/>
    <w:rsid w:val="7DAB5152"/>
    <w:rsid w:val="7DBF51DF"/>
    <w:rsid w:val="7DED022E"/>
    <w:rsid w:val="7E0E0BC0"/>
    <w:rsid w:val="7E0E3838"/>
    <w:rsid w:val="7E6F43FF"/>
    <w:rsid w:val="7E890D54"/>
    <w:rsid w:val="7E90249F"/>
    <w:rsid w:val="7E925903"/>
    <w:rsid w:val="7ECF2AA6"/>
    <w:rsid w:val="7ED24865"/>
    <w:rsid w:val="7ED76320"/>
    <w:rsid w:val="7EDE0063"/>
    <w:rsid w:val="7F567244"/>
    <w:rsid w:val="7F8C2E29"/>
    <w:rsid w:val="7F985AAF"/>
    <w:rsid w:val="7F9A1AD9"/>
    <w:rsid w:val="7F9E0BEB"/>
    <w:rsid w:val="7FFB603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宋体" w:hAnsi="Calibri" w:eastAsia="宋体" w:cs="Times New Roman"/>
      <w:sz w:val="34"/>
      <w:szCs w:val="22"/>
      <w:lang w:val="en-US" w:eastAsia="zh-CN" w:bidi="ar-SA"/>
    </w:rPr>
  </w:style>
  <w:style w:type="paragraph" w:styleId="3">
    <w:name w:val="heading 1"/>
    <w:basedOn w:val="1"/>
    <w:next w:val="1"/>
    <w:link w:val="25"/>
    <w:qFormat/>
    <w:uiPriority w:val="99"/>
    <w:pPr>
      <w:keepNext/>
      <w:keepLines/>
      <w:spacing w:line="576" w:lineRule="auto"/>
      <w:outlineLvl w:val="0"/>
    </w:pPr>
    <w:rPr>
      <w:b/>
      <w:kern w:val="44"/>
      <w:sz w:val="44"/>
    </w:rPr>
  </w:style>
  <w:style w:type="paragraph" w:styleId="4">
    <w:name w:val="heading 2"/>
    <w:basedOn w:val="1"/>
    <w:next w:val="1"/>
    <w:link w:val="26"/>
    <w:qFormat/>
    <w:uiPriority w:val="99"/>
    <w:pPr>
      <w:keepNext/>
      <w:keepLines/>
      <w:spacing w:line="416" w:lineRule="auto"/>
      <w:outlineLvl w:val="1"/>
    </w:pPr>
    <w:rPr>
      <w:rFonts w:ascii="Cambria" w:hAnsi="Cambria"/>
      <w:b/>
      <w:sz w:val="32"/>
      <w:szCs w:val="24"/>
    </w:rPr>
  </w:style>
  <w:style w:type="paragraph" w:styleId="5">
    <w:name w:val="heading 3"/>
    <w:basedOn w:val="1"/>
    <w:next w:val="1"/>
    <w:link w:val="27"/>
    <w:qFormat/>
    <w:uiPriority w:val="99"/>
    <w:pPr>
      <w:keepNext/>
      <w:keepLines/>
      <w:spacing w:line="413" w:lineRule="auto"/>
      <w:outlineLvl w:val="2"/>
    </w:pPr>
    <w:rPr>
      <w:rFonts w:ascii="Times New Roman"/>
      <w:b/>
      <w:sz w:val="32"/>
    </w:rPr>
  </w:style>
  <w:style w:type="paragraph" w:styleId="6">
    <w:name w:val="heading 4"/>
    <w:basedOn w:val="1"/>
    <w:next w:val="1"/>
    <w:qFormat/>
    <w:locked/>
    <w:uiPriority w:val="9"/>
    <w:pPr>
      <w:keepNext/>
      <w:keepLines/>
      <w:jc w:val="left"/>
      <w:outlineLvl w:val="3"/>
    </w:pPr>
    <w:rPr>
      <w:rFonts w:ascii="Cambria" w:hAnsi="Cambria"/>
      <w:b/>
      <w:bCs/>
      <w:sz w:val="28"/>
      <w:szCs w:val="28"/>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sz w:val="21"/>
      <w:szCs w:val="20"/>
    </w:rPr>
  </w:style>
  <w:style w:type="paragraph" w:styleId="7">
    <w:name w:val="Normal Indent"/>
    <w:basedOn w:val="1"/>
    <w:qFormat/>
    <w:uiPriority w:val="99"/>
    <w:pPr>
      <w:ind w:firstLine="200" w:firstLineChars="200"/>
    </w:pPr>
  </w:style>
  <w:style w:type="paragraph" w:styleId="8">
    <w:name w:val="annotation text"/>
    <w:basedOn w:val="1"/>
    <w:link w:val="29"/>
    <w:qFormat/>
    <w:uiPriority w:val="99"/>
    <w:pPr>
      <w:jc w:val="left"/>
    </w:pPr>
    <w:rPr>
      <w:rFonts w:ascii="Times New Roman"/>
      <w:kern w:val="2"/>
      <w:sz w:val="21"/>
    </w:rPr>
  </w:style>
  <w:style w:type="paragraph" w:styleId="9">
    <w:name w:val="Body Text"/>
    <w:basedOn w:val="1"/>
    <w:next w:val="1"/>
    <w:link w:val="28"/>
    <w:qFormat/>
    <w:uiPriority w:val="99"/>
    <w:rPr>
      <w:szCs w:val="24"/>
    </w:rPr>
  </w:style>
  <w:style w:type="paragraph" w:styleId="10">
    <w:name w:val="Body Text Indent"/>
    <w:basedOn w:val="1"/>
    <w:link w:val="30"/>
    <w:qFormat/>
    <w:uiPriority w:val="99"/>
    <w:pPr>
      <w:widowControl w:val="0"/>
      <w:ind w:left="420" w:leftChars="200"/>
    </w:pPr>
    <w:rPr>
      <w:szCs w:val="24"/>
    </w:rPr>
  </w:style>
  <w:style w:type="paragraph" w:styleId="11">
    <w:name w:val="Body Text Indent 2"/>
    <w:basedOn w:val="1"/>
    <w:link w:val="31"/>
    <w:qFormat/>
    <w:uiPriority w:val="99"/>
    <w:pPr>
      <w:spacing w:line="480" w:lineRule="auto"/>
      <w:ind w:left="200" w:leftChars="200"/>
    </w:pPr>
  </w:style>
  <w:style w:type="paragraph" w:styleId="12">
    <w:name w:val="Balloon Text"/>
    <w:basedOn w:val="1"/>
    <w:link w:val="39"/>
    <w:semiHidden/>
    <w:qFormat/>
    <w:uiPriority w:val="99"/>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style>
  <w:style w:type="paragraph" w:styleId="16">
    <w:name w:val="HTML Preformatted"/>
    <w:basedOn w:val="1"/>
    <w:link w:val="3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rPr>
  </w:style>
  <w:style w:type="paragraph" w:styleId="17">
    <w:name w:val="annotation subject"/>
    <w:basedOn w:val="8"/>
    <w:next w:val="8"/>
    <w:link w:val="52"/>
    <w:semiHidden/>
    <w:unhideWhenUsed/>
    <w:qFormat/>
    <w:uiPriority w:val="99"/>
    <w:rPr>
      <w:rFonts w:ascii="宋体"/>
      <w:b/>
      <w:bCs/>
      <w:kern w:val="0"/>
      <w:sz w:val="34"/>
    </w:rPr>
  </w:style>
  <w:style w:type="table" w:styleId="19">
    <w:name w:val="Table Grid"/>
    <w:basedOn w:val="1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basedOn w:val="20"/>
    <w:semiHidden/>
    <w:unhideWhenUsed/>
    <w:qFormat/>
    <w:uiPriority w:val="99"/>
    <w:rPr>
      <w:rFonts w:hint="eastAsia" w:ascii="微软雅黑" w:hAnsi="微软雅黑" w:eastAsia="微软雅黑" w:cs="微软雅黑"/>
      <w:color w:val="02396F"/>
      <w:u w:val="single"/>
    </w:rPr>
  </w:style>
  <w:style w:type="character" w:styleId="23">
    <w:name w:val="Hyperlink"/>
    <w:basedOn w:val="20"/>
    <w:semiHidden/>
    <w:unhideWhenUsed/>
    <w:qFormat/>
    <w:uiPriority w:val="99"/>
    <w:rPr>
      <w:rFonts w:hint="eastAsia" w:ascii="微软雅黑" w:hAnsi="微软雅黑" w:eastAsia="微软雅黑" w:cs="微软雅黑"/>
      <w:color w:val="02396F"/>
      <w:u w:val="single"/>
    </w:rPr>
  </w:style>
  <w:style w:type="character" w:styleId="24">
    <w:name w:val="annotation reference"/>
    <w:basedOn w:val="20"/>
    <w:qFormat/>
    <w:uiPriority w:val="99"/>
    <w:rPr>
      <w:rFonts w:cs="Times New Roman"/>
      <w:sz w:val="21"/>
      <w:szCs w:val="21"/>
    </w:rPr>
  </w:style>
  <w:style w:type="character" w:customStyle="1" w:styleId="25">
    <w:name w:val="标题 1 Char"/>
    <w:basedOn w:val="20"/>
    <w:link w:val="3"/>
    <w:qFormat/>
    <w:locked/>
    <w:uiPriority w:val="99"/>
    <w:rPr>
      <w:rFonts w:cs="Times New Roman"/>
      <w:b/>
      <w:kern w:val="44"/>
      <w:sz w:val="44"/>
    </w:rPr>
  </w:style>
  <w:style w:type="character" w:customStyle="1" w:styleId="26">
    <w:name w:val="标题 2 Char"/>
    <w:basedOn w:val="20"/>
    <w:link w:val="4"/>
    <w:semiHidden/>
    <w:qFormat/>
    <w:uiPriority w:val="9"/>
    <w:rPr>
      <w:rFonts w:asciiTheme="majorHAnsi" w:hAnsiTheme="majorHAnsi" w:eastAsiaTheme="majorEastAsia" w:cstheme="majorBidi"/>
      <w:b/>
      <w:bCs/>
      <w:kern w:val="0"/>
      <w:sz w:val="32"/>
      <w:szCs w:val="32"/>
    </w:rPr>
  </w:style>
  <w:style w:type="character" w:customStyle="1" w:styleId="27">
    <w:name w:val="标题 3 Char"/>
    <w:basedOn w:val="20"/>
    <w:link w:val="5"/>
    <w:semiHidden/>
    <w:qFormat/>
    <w:uiPriority w:val="9"/>
    <w:rPr>
      <w:rFonts w:ascii="宋体" w:hAnsi="Calibri"/>
      <w:b/>
      <w:bCs/>
      <w:kern w:val="0"/>
      <w:sz w:val="32"/>
      <w:szCs w:val="32"/>
    </w:rPr>
  </w:style>
  <w:style w:type="character" w:customStyle="1" w:styleId="28">
    <w:name w:val="正文文本 Char"/>
    <w:basedOn w:val="20"/>
    <w:link w:val="9"/>
    <w:semiHidden/>
    <w:qFormat/>
    <w:uiPriority w:val="99"/>
    <w:rPr>
      <w:rFonts w:ascii="宋体" w:hAnsi="Calibri"/>
      <w:kern w:val="0"/>
      <w:sz w:val="34"/>
    </w:rPr>
  </w:style>
  <w:style w:type="character" w:customStyle="1" w:styleId="29">
    <w:name w:val="批注文字 Char"/>
    <w:basedOn w:val="20"/>
    <w:link w:val="8"/>
    <w:semiHidden/>
    <w:qFormat/>
    <w:uiPriority w:val="99"/>
    <w:rPr>
      <w:rFonts w:ascii="宋体" w:hAnsi="Calibri"/>
      <w:kern w:val="0"/>
      <w:sz w:val="34"/>
    </w:rPr>
  </w:style>
  <w:style w:type="character" w:customStyle="1" w:styleId="30">
    <w:name w:val="正文文本缩进 Char"/>
    <w:basedOn w:val="20"/>
    <w:link w:val="10"/>
    <w:semiHidden/>
    <w:qFormat/>
    <w:uiPriority w:val="99"/>
    <w:rPr>
      <w:rFonts w:ascii="宋体" w:hAnsi="Calibri"/>
      <w:kern w:val="0"/>
      <w:sz w:val="34"/>
    </w:rPr>
  </w:style>
  <w:style w:type="character" w:customStyle="1" w:styleId="31">
    <w:name w:val="正文文本缩进 2 Char"/>
    <w:basedOn w:val="20"/>
    <w:link w:val="11"/>
    <w:semiHidden/>
    <w:qFormat/>
    <w:uiPriority w:val="99"/>
    <w:rPr>
      <w:rFonts w:ascii="宋体" w:hAnsi="Calibri"/>
      <w:kern w:val="0"/>
      <w:sz w:val="34"/>
    </w:rPr>
  </w:style>
  <w:style w:type="character" w:customStyle="1" w:styleId="32">
    <w:name w:val="页脚 Char"/>
    <w:basedOn w:val="20"/>
    <w:link w:val="13"/>
    <w:semiHidden/>
    <w:qFormat/>
    <w:uiPriority w:val="99"/>
    <w:rPr>
      <w:rFonts w:ascii="宋体" w:hAnsi="Calibri"/>
      <w:kern w:val="0"/>
      <w:sz w:val="18"/>
      <w:szCs w:val="18"/>
    </w:rPr>
  </w:style>
  <w:style w:type="character" w:customStyle="1" w:styleId="33">
    <w:name w:val="页眉 Char"/>
    <w:basedOn w:val="20"/>
    <w:link w:val="14"/>
    <w:semiHidden/>
    <w:qFormat/>
    <w:uiPriority w:val="99"/>
    <w:rPr>
      <w:rFonts w:ascii="宋体" w:hAnsi="Calibri"/>
      <w:kern w:val="0"/>
      <w:sz w:val="18"/>
      <w:szCs w:val="18"/>
    </w:rPr>
  </w:style>
  <w:style w:type="character" w:customStyle="1" w:styleId="34">
    <w:name w:val="HTML 预设格式 Char"/>
    <w:basedOn w:val="20"/>
    <w:link w:val="16"/>
    <w:semiHidden/>
    <w:qFormat/>
    <w:uiPriority w:val="99"/>
    <w:rPr>
      <w:rFonts w:ascii="Courier New" w:hAnsi="Courier New" w:cs="Courier New"/>
      <w:kern w:val="0"/>
      <w:sz w:val="20"/>
      <w:szCs w:val="20"/>
    </w:rPr>
  </w:style>
  <w:style w:type="paragraph" w:customStyle="1" w:styleId="35">
    <w:name w:val="正文首行缩进两字符"/>
    <w:basedOn w:val="1"/>
    <w:qFormat/>
    <w:uiPriority w:val="99"/>
    <w:pPr>
      <w:widowControl w:val="0"/>
      <w:spacing w:line="360" w:lineRule="auto"/>
      <w:ind w:firstLine="200" w:firstLineChars="200"/>
    </w:pPr>
    <w:rPr>
      <w:szCs w:val="24"/>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Normal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8">
    <w:name w:val="样式 首行缩进:  2 字符"/>
    <w:basedOn w:val="1"/>
    <w:qFormat/>
    <w:uiPriority w:val="99"/>
    <w:pPr>
      <w:spacing w:line="400" w:lineRule="exact"/>
      <w:ind w:firstLine="200" w:firstLineChars="200"/>
    </w:pPr>
    <w:rPr>
      <w:rFonts w:cs="宋体"/>
      <w:sz w:val="24"/>
    </w:rPr>
  </w:style>
  <w:style w:type="character" w:customStyle="1" w:styleId="39">
    <w:name w:val="批注框文本 Char"/>
    <w:basedOn w:val="20"/>
    <w:link w:val="12"/>
    <w:semiHidden/>
    <w:qFormat/>
    <w:uiPriority w:val="99"/>
    <w:rPr>
      <w:rFonts w:ascii="宋体" w:hAnsi="Calibri"/>
      <w:kern w:val="0"/>
      <w:sz w:val="0"/>
      <w:szCs w:val="0"/>
    </w:rPr>
  </w:style>
  <w:style w:type="paragraph" w:customStyle="1" w:styleId="40">
    <w:name w:val="表格"/>
    <w:basedOn w:val="1"/>
    <w:qFormat/>
    <w:uiPriority w:val="0"/>
    <w:pPr>
      <w:spacing w:before="60" w:after="60"/>
      <w:jc w:val="center"/>
    </w:pPr>
    <w:rPr>
      <w:color w:val="000000"/>
      <w:szCs w:val="28"/>
    </w:rPr>
  </w:style>
  <w:style w:type="paragraph" w:styleId="41">
    <w:name w:val="List Paragraph"/>
    <w:basedOn w:val="1"/>
    <w:qFormat/>
    <w:uiPriority w:val="34"/>
    <w:pPr>
      <w:ind w:firstLine="420" w:firstLineChars="200"/>
    </w:pPr>
  </w:style>
  <w:style w:type="character" w:customStyle="1" w:styleId="42">
    <w:name w:val="redfilefwwh"/>
    <w:basedOn w:val="20"/>
    <w:qFormat/>
    <w:uiPriority w:val="0"/>
    <w:rPr>
      <w:color w:val="BA2636"/>
      <w:sz w:val="18"/>
      <w:szCs w:val="18"/>
    </w:rPr>
  </w:style>
  <w:style w:type="character" w:customStyle="1" w:styleId="43">
    <w:name w:val="gjfg"/>
    <w:basedOn w:val="20"/>
    <w:qFormat/>
    <w:uiPriority w:val="0"/>
  </w:style>
  <w:style w:type="character" w:customStyle="1" w:styleId="44">
    <w:name w:val="next2"/>
    <w:basedOn w:val="20"/>
    <w:qFormat/>
    <w:uiPriority w:val="0"/>
    <w:rPr>
      <w:rFonts w:ascii="微软雅黑" w:hAnsi="微软雅黑" w:eastAsia="微软雅黑" w:cs="微软雅黑"/>
      <w:sz w:val="21"/>
      <w:szCs w:val="21"/>
    </w:rPr>
  </w:style>
  <w:style w:type="character" w:customStyle="1" w:styleId="45">
    <w:name w:val="next3"/>
    <w:basedOn w:val="20"/>
    <w:qFormat/>
    <w:uiPriority w:val="0"/>
    <w:rPr>
      <w:color w:val="888888"/>
    </w:rPr>
  </w:style>
  <w:style w:type="character" w:customStyle="1" w:styleId="46">
    <w:name w:val="qxdate"/>
    <w:basedOn w:val="20"/>
    <w:qFormat/>
    <w:uiPriority w:val="0"/>
    <w:rPr>
      <w:color w:val="333333"/>
      <w:sz w:val="18"/>
      <w:szCs w:val="18"/>
    </w:rPr>
  </w:style>
  <w:style w:type="character" w:customStyle="1" w:styleId="47">
    <w:name w:val="cfdate"/>
    <w:basedOn w:val="20"/>
    <w:qFormat/>
    <w:uiPriority w:val="0"/>
    <w:rPr>
      <w:color w:val="333333"/>
      <w:sz w:val="18"/>
      <w:szCs w:val="18"/>
    </w:rPr>
  </w:style>
  <w:style w:type="character" w:customStyle="1" w:styleId="48">
    <w:name w:val="prev2"/>
    <w:basedOn w:val="20"/>
    <w:qFormat/>
    <w:uiPriority w:val="0"/>
    <w:rPr>
      <w:rFonts w:hint="eastAsia" w:ascii="微软雅黑" w:hAnsi="微软雅黑" w:eastAsia="微软雅黑" w:cs="微软雅黑"/>
      <w:sz w:val="21"/>
      <w:szCs w:val="21"/>
    </w:rPr>
  </w:style>
  <w:style w:type="character" w:customStyle="1" w:styleId="49">
    <w:name w:val="prev3"/>
    <w:basedOn w:val="20"/>
    <w:qFormat/>
    <w:uiPriority w:val="0"/>
    <w:rPr>
      <w:color w:val="888888"/>
    </w:rPr>
  </w:style>
  <w:style w:type="character" w:customStyle="1" w:styleId="50">
    <w:name w:val="redfilenumber"/>
    <w:basedOn w:val="20"/>
    <w:qFormat/>
    <w:uiPriority w:val="0"/>
    <w:rPr>
      <w:color w:val="BA2636"/>
      <w:sz w:val="18"/>
      <w:szCs w:val="18"/>
    </w:rPr>
  </w:style>
  <w:style w:type="character" w:customStyle="1" w:styleId="51">
    <w:name w:val="displayarti"/>
    <w:basedOn w:val="20"/>
    <w:qFormat/>
    <w:uiPriority w:val="0"/>
    <w:rPr>
      <w:color w:val="FFFFFF"/>
      <w:shd w:val="clear" w:color="auto" w:fill="A00000"/>
    </w:rPr>
  </w:style>
  <w:style w:type="character" w:customStyle="1" w:styleId="52">
    <w:name w:val="批注主题 Char"/>
    <w:basedOn w:val="29"/>
    <w:link w:val="17"/>
    <w:semiHidden/>
    <w:qFormat/>
    <w:uiPriority w:val="99"/>
    <w:rPr>
      <w:rFonts w:ascii="宋体" w:hAnsi="Calibri"/>
      <w:b/>
      <w:bCs/>
      <w:kern w:val="0"/>
      <w:sz w:val="3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1677</Words>
  <Characters>2048</Characters>
  <Lines>242</Lines>
  <Paragraphs>68</Paragraphs>
  <TotalTime>7</TotalTime>
  <ScaleCrop>false</ScaleCrop>
  <LinksUpToDate>false</LinksUpToDate>
  <CharactersWithSpaces>2146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2020-11-22T06:18:00Z</dcterms:created>
  <dc:creator>Administrator</dc:creator>
  <cp:lastModifiedBy>chuanzhao</cp:lastModifiedBy>
  <dcterms:modified xsi:type="dcterms:W3CDTF">2022-11-10T09:58:18Z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3033E467AF2540E4993BCDE0CF42FEA1</vt:lpwstr>
  </property>
</Properties>
</file>