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F" w:rsidRPr="00D8096F" w:rsidRDefault="00D8096F" w:rsidP="00D8096F">
      <w:pPr>
        <w:widowControl/>
        <w:spacing w:line="480" w:lineRule="auto"/>
        <w:jc w:val="center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b/>
          <w:bCs/>
          <w:color w:val="0000FF"/>
          <w:kern w:val="0"/>
          <w:sz w:val="20"/>
          <w:szCs w:val="20"/>
        </w:rPr>
        <w:t>人物档案收集的范围和办法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 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建立人物档案有利于反映我校的历史面貌，尊重知识，尊重人才，继承和发展科学文化成果，维护学校和个人的学术历史地位。为此，经学校同意对部分人员建立个人业绩档案(简称人物档案)。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</w:r>
      <w:proofErr w:type="gramStart"/>
      <w:r w:rsidRPr="00D809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一</w:t>
      </w:r>
      <w:proofErr w:type="gramEnd"/>
      <w:r w:rsidRPr="00D809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. 收集内容：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1. 生平、传记；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2. 专业技术职称评审有关材料；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3. 专著、译著、正式出版的教材、参考书、重要讲义；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4. 论文、重要报告、回忆录；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5. 笔记、手稿；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6. 照片、底片；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7. 录音、录像、影片；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8. 书信、电报；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9. 报刊、杂志和专家、学者的报道和评价；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10. 奖状、奖章、证章、证书、聘书、任命书、委托书、委任状；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 xml:space="preserve">11. 已故人员的遗嘱、悼词、唁函、唁电等。 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二. 收集范围：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1. 副高专业技术职务：仅收集职称申报材料及有关申报表、评定表；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2. 正高专业技术职务：除职称申报材料外，恳请其主动捐赠、寄存有关个人社会活动的实物及材料；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3. 博导、</w:t>
      </w:r>
      <w:proofErr w:type="gramStart"/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正副校职及</w:t>
      </w:r>
      <w:proofErr w:type="gramEnd"/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t>省级以上劳动模范，对国家和学校做出贡献的人员，校内外有特殊影响的人员：在以上收集范围的基础上，按照建立名人全宗的要求(按收集内容收集)建立人物档案。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b/>
          <w:bCs/>
          <w:color w:val="112233"/>
          <w:kern w:val="0"/>
          <w:sz w:val="18"/>
          <w:szCs w:val="18"/>
        </w:rPr>
        <w:t>三. 收集办法：</w:t>
      </w:r>
    </w:p>
    <w:p w:rsidR="00D8096F" w:rsidRPr="00D8096F" w:rsidRDefault="00D8096F" w:rsidP="00D8096F">
      <w:pPr>
        <w:widowControl/>
        <w:spacing w:line="480" w:lineRule="auto"/>
        <w:jc w:val="left"/>
        <w:rPr>
          <w:rFonts w:ascii="宋体" w:eastAsia="宋体" w:hAnsi="宋体" w:cs="宋体"/>
          <w:color w:val="112233"/>
          <w:kern w:val="0"/>
          <w:sz w:val="18"/>
          <w:szCs w:val="18"/>
        </w:rPr>
      </w:pP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lastRenderedPageBreak/>
        <w:t>1. 移交：凡属归档范围的，应向档案馆移交；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>2. 捐赠：不属归档范围的，自愿赠给学校的，予以接收归档；</w:t>
      </w:r>
      <w:r w:rsidRPr="00D8096F">
        <w:rPr>
          <w:rFonts w:ascii="宋体" w:eastAsia="宋体" w:hAnsi="宋体" w:cs="宋体"/>
          <w:color w:val="112233"/>
          <w:kern w:val="0"/>
          <w:sz w:val="18"/>
          <w:szCs w:val="18"/>
        </w:rPr>
        <w:br/>
        <w:t xml:space="preserve">3. 寄存：对某些珍贵实物、原件，本人需要保留所有权的，采取寄存办法。 </w:t>
      </w:r>
    </w:p>
    <w:p w:rsidR="008962F3" w:rsidRPr="00D8096F" w:rsidRDefault="008962F3">
      <w:bookmarkStart w:id="0" w:name="_GoBack"/>
      <w:bookmarkEnd w:id="0"/>
    </w:p>
    <w:sectPr w:rsidR="008962F3" w:rsidRPr="00D8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A2"/>
    <w:rsid w:val="000F77A2"/>
    <w:rsid w:val="008962F3"/>
    <w:rsid w:val="00D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4D3EE"/>
            <w:bottom w:val="none" w:sz="0" w:space="0" w:color="auto"/>
            <w:right w:val="single" w:sz="6" w:space="0" w:color="A4D3EE"/>
          </w:divBdr>
          <w:divsChild>
            <w:div w:id="11578416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李高峰</dc:creator>
  <cp:keywords/>
  <dc:description/>
  <cp:lastModifiedBy>李高峰</cp:lastModifiedBy>
  <cp:revision>2</cp:revision>
  <dcterms:created xsi:type="dcterms:W3CDTF">2015-05-06T00:14:00Z</dcterms:created>
  <dcterms:modified xsi:type="dcterms:W3CDTF">2015-05-06T00:14:00Z</dcterms:modified>
</cp:coreProperties>
</file>